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BC7" w:rsidRPr="005D57D2" w:rsidRDefault="00E13BC7" w:rsidP="00277440">
      <w:pPr>
        <w:pStyle w:val="Heading1"/>
        <w:ind w:firstLine="0"/>
        <w:rPr>
          <w:rFonts w:asciiTheme="minorHAnsi" w:hAnsiTheme="minorHAnsi" w:cstheme="minorHAnsi"/>
          <w:sz w:val="22"/>
          <w:szCs w:val="22"/>
        </w:rPr>
      </w:pPr>
      <w:bookmarkStart w:id="0" w:name="_top"/>
      <w:bookmarkEnd w:id="0"/>
      <w:r w:rsidRPr="005D57D2">
        <w:rPr>
          <w:rFonts w:asciiTheme="minorHAnsi" w:hAnsiTheme="minorHAnsi" w:cstheme="minorHAnsi"/>
          <w:sz w:val="22"/>
          <w:szCs w:val="22"/>
        </w:rPr>
        <w:t>JCSH News a</w:t>
      </w:r>
      <w:r w:rsidR="003F2A7F" w:rsidRPr="005D57D2">
        <w:rPr>
          <w:rFonts w:asciiTheme="minorHAnsi" w:hAnsiTheme="minorHAnsi" w:cstheme="minorHAnsi"/>
          <w:sz w:val="22"/>
          <w:szCs w:val="22"/>
        </w:rPr>
        <w:t xml:space="preserve">nd Resource Bundle </w:t>
      </w:r>
      <w:r w:rsidR="00A81684">
        <w:rPr>
          <w:rFonts w:asciiTheme="minorHAnsi" w:hAnsiTheme="minorHAnsi" w:cstheme="minorHAnsi"/>
          <w:sz w:val="22"/>
          <w:szCs w:val="22"/>
        </w:rPr>
        <w:t xml:space="preserve">January </w:t>
      </w:r>
      <w:proofErr w:type="gramStart"/>
      <w:r w:rsidR="00A81684">
        <w:rPr>
          <w:rFonts w:asciiTheme="minorHAnsi" w:hAnsiTheme="minorHAnsi" w:cstheme="minorHAnsi"/>
          <w:sz w:val="22"/>
          <w:szCs w:val="22"/>
        </w:rPr>
        <w:t>14</w:t>
      </w:r>
      <w:proofErr w:type="gramEnd"/>
      <w:r w:rsidR="00A81684">
        <w:rPr>
          <w:rFonts w:asciiTheme="minorHAnsi" w:hAnsiTheme="minorHAnsi" w:cstheme="minorHAnsi"/>
          <w:sz w:val="22"/>
          <w:szCs w:val="22"/>
        </w:rPr>
        <w:t xml:space="preserve"> 2022</w:t>
      </w:r>
      <w:r w:rsidR="00032E7A">
        <w:rPr>
          <w:rFonts w:asciiTheme="minorHAnsi" w:hAnsiTheme="minorHAnsi" w:cstheme="minorHAnsi"/>
          <w:sz w:val="22"/>
          <w:szCs w:val="22"/>
        </w:rPr>
        <w:t xml:space="preserve"> </w:t>
      </w:r>
    </w:p>
    <w:p w:rsidR="00277440" w:rsidRPr="005D57D2" w:rsidRDefault="00277440" w:rsidP="00E13BC7">
      <w:pPr>
        <w:spacing w:after="200" w:line="480" w:lineRule="auto"/>
        <w:ind w:firstLine="0"/>
        <w:rPr>
          <w:rFonts w:cstheme="minorHAnsi"/>
          <w:bCs/>
        </w:rPr>
      </w:pPr>
    </w:p>
    <w:p w:rsidR="00E13BC7" w:rsidRPr="005D57D2" w:rsidRDefault="00E13BC7" w:rsidP="00E13BC7">
      <w:pPr>
        <w:spacing w:after="200" w:line="480" w:lineRule="auto"/>
        <w:ind w:firstLine="0"/>
        <w:rPr>
          <w:rFonts w:cstheme="minorHAnsi"/>
          <w:bCs/>
        </w:rPr>
      </w:pPr>
      <w:r w:rsidRPr="005D57D2">
        <w:rPr>
          <w:rFonts w:cstheme="minorHAnsi"/>
          <w:bCs/>
        </w:rPr>
        <w:t>Hello everyone</w:t>
      </w:r>
    </w:p>
    <w:p w:rsidR="00032E7A" w:rsidRPr="00032E7A" w:rsidRDefault="00E13BC7" w:rsidP="00032E7A">
      <w:pPr>
        <w:pStyle w:val="BodyText"/>
      </w:pPr>
      <w:r w:rsidRPr="005D57D2">
        <w:t>Here is the News and Resource bundle for this week.</w:t>
      </w:r>
      <w:r w:rsidR="00032E7A">
        <w:t xml:space="preserve"> </w:t>
      </w:r>
    </w:p>
    <w:p w:rsidR="00E13BC7" w:rsidRPr="005D57D2" w:rsidRDefault="00E13BC7" w:rsidP="00E13BC7">
      <w:pPr>
        <w:spacing w:after="200" w:line="480" w:lineRule="auto"/>
        <w:ind w:firstLine="0"/>
        <w:rPr>
          <w:rFonts w:cstheme="minorHAnsi"/>
          <w:bCs/>
        </w:rPr>
      </w:pPr>
      <w:r w:rsidRPr="005D57D2">
        <w:rPr>
          <w:rFonts w:cstheme="minorHAnsi"/>
          <w:bCs/>
        </w:rPr>
        <w:t>Cheers</w:t>
      </w:r>
    </w:p>
    <w:p w:rsidR="00E13BC7" w:rsidRPr="005D57D2" w:rsidRDefault="00E13BC7" w:rsidP="00E13BC7">
      <w:pPr>
        <w:spacing w:after="200" w:line="480" w:lineRule="auto"/>
        <w:ind w:firstLine="0"/>
        <w:rPr>
          <w:rFonts w:cstheme="minorHAnsi"/>
          <w:bCs/>
        </w:rPr>
      </w:pPr>
      <w:r w:rsidRPr="005D57D2">
        <w:rPr>
          <w:rFonts w:cstheme="minorHAnsi"/>
          <w:bCs/>
        </w:rPr>
        <w:t xml:space="preserve">Susan </w:t>
      </w:r>
    </w:p>
    <w:p w:rsidR="00E13BC7" w:rsidRPr="005D57D2" w:rsidRDefault="006B39CB" w:rsidP="00E13BC7">
      <w:pPr>
        <w:spacing w:before="100" w:beforeAutospacing="1" w:after="100" w:afterAutospacing="1" w:line="480" w:lineRule="auto"/>
        <w:ind w:firstLine="0"/>
        <w:contextualSpacing/>
        <w:rPr>
          <w:rFonts w:cstheme="minorHAnsi"/>
          <w:bCs/>
        </w:rPr>
      </w:pPr>
      <w:r>
        <w:rPr>
          <w:rFonts w:cstheme="minorHAnsi"/>
          <w:bCs/>
        </w:rPr>
        <w:pict>
          <v:rect id="_x0000_i1025" style="width:468pt;height:16.2pt" o:hralign="center" o:hrstd="t" o:hrnoshade="t" o:hr="t" fillcolor="#004080" stroked="f"/>
        </w:pict>
      </w:r>
    </w:p>
    <w:p w:rsidR="00A81684" w:rsidRDefault="00E13BC7" w:rsidP="00A81684">
      <w:pPr>
        <w:pStyle w:val="dateline"/>
        <w:spacing w:line="480" w:lineRule="auto"/>
        <w:rPr>
          <w:rFonts w:cstheme="minorHAnsi"/>
          <w:bCs/>
          <w:lang w:val="en-CA"/>
        </w:rPr>
      </w:pPr>
      <w:r w:rsidRPr="00FD5289">
        <w:rPr>
          <w:rFonts w:asciiTheme="minorHAnsi" w:hAnsiTheme="minorHAnsi" w:cstheme="minorHAnsi"/>
          <w:bCs/>
        </w:rPr>
        <w:t>News Articles:</w:t>
      </w:r>
      <w:r w:rsidRPr="00FD5289">
        <w:rPr>
          <w:rFonts w:asciiTheme="minorHAnsi" w:hAnsiTheme="minorHAnsi" w:cstheme="minorHAnsi"/>
          <w:bCs/>
        </w:rPr>
        <w:br/>
      </w:r>
      <w:r w:rsidRPr="00C02FD2">
        <w:rPr>
          <w:rFonts w:asciiTheme="minorHAnsi" w:hAnsiTheme="minorHAnsi" w:cstheme="minorHAnsi"/>
          <w:bCs/>
        </w:rPr>
        <w:t>1</w:t>
      </w:r>
      <w:r w:rsidR="00A23CD9" w:rsidRPr="00C02FD2">
        <w:rPr>
          <w:rFonts w:cstheme="minorHAnsi"/>
          <w:bCs/>
          <w:lang w:val="en-CA"/>
        </w:rPr>
        <w:t xml:space="preserve">. </w:t>
      </w:r>
      <w:r w:rsidR="00A81684" w:rsidRPr="00A81684">
        <w:rPr>
          <w:rFonts w:cstheme="minorHAnsi"/>
          <w:bCs/>
          <w:lang w:val="en-CA"/>
        </w:rPr>
        <w:t>3095. How to plan for a future of education where disruption is the norm</w:t>
      </w:r>
    </w:p>
    <w:p w:rsidR="00A81684" w:rsidRPr="00A81684" w:rsidRDefault="00280FD6" w:rsidP="00A81684">
      <w:pPr>
        <w:pStyle w:val="dateline"/>
        <w:spacing w:line="480" w:lineRule="auto"/>
        <w:rPr>
          <w:rFonts w:cstheme="minorHAnsi"/>
          <w:bCs/>
          <w:lang w:val="en-CA"/>
        </w:rPr>
      </w:pPr>
      <w:r>
        <w:rPr>
          <w:rFonts w:cstheme="minorHAnsi"/>
          <w:bCs/>
          <w:lang w:val="en-CA"/>
        </w:rPr>
        <w:t xml:space="preserve">A strategic planning officer for a North Carolina school district says it is better to simply plan for ongoing education disruptions – whether by pandemic, climate change, or yet unforeseeable challenges. </w:t>
      </w:r>
      <w:r w:rsidRPr="00280FD6">
        <w:rPr>
          <w:rFonts w:cstheme="minorHAnsi"/>
          <w:bCs/>
          <w:lang w:val="en-CA"/>
        </w:rPr>
        <w:t>“Who on your team is waking up thinking about the future of education every day and how we get there?”</w:t>
      </w:r>
      <w:r>
        <w:rPr>
          <w:rFonts w:cstheme="minorHAnsi"/>
          <w:bCs/>
          <w:lang w:val="en-CA"/>
        </w:rPr>
        <w:t xml:space="preserve"> Working from a more fluid and changeable concept of education and developing a way to implement requires more than one or two people: collaboration amongst all is essential. And in this way, the pandemic has forced a move that will have benefits for many future problems: </w:t>
      </w:r>
      <w:r w:rsidRPr="00280FD6">
        <w:rPr>
          <w:rFonts w:cstheme="minorHAnsi"/>
          <w:bCs/>
          <w:lang w:val="en-CA"/>
        </w:rPr>
        <w:t>“What it allowed us to do, back in what felt like doomsday every day, was get ahead of it and say let’s not be so reactive,” he said. “It provides this very structured proactive process to address anything.”</w:t>
      </w:r>
    </w:p>
    <w:p w:rsidR="00A81684" w:rsidRPr="00A81684" w:rsidRDefault="00A81684" w:rsidP="00A81684">
      <w:pPr>
        <w:pStyle w:val="dateline"/>
        <w:spacing w:line="480" w:lineRule="auto"/>
        <w:rPr>
          <w:rFonts w:cstheme="minorHAnsi"/>
          <w:bCs/>
        </w:rPr>
      </w:pPr>
      <w:hyperlink r:id="rId5" w:history="1">
        <w:r w:rsidRPr="00A81684">
          <w:rPr>
            <w:rStyle w:val="Hyperlink"/>
            <w:rFonts w:cstheme="minorHAnsi"/>
            <w:bCs/>
          </w:rPr>
          <w:t>How to plan for a future of education where disruption is the norm (hechingerreport.org)</w:t>
        </w:r>
      </w:hyperlink>
    </w:p>
    <w:p w:rsidR="00280FD6" w:rsidRDefault="00D83CE6" w:rsidP="00280FD6">
      <w:pPr>
        <w:pStyle w:val="dateline"/>
        <w:spacing w:line="480" w:lineRule="auto"/>
      </w:pPr>
      <w:r>
        <w:rPr>
          <w:rFonts w:cstheme="minorHAnsi"/>
          <w:bCs/>
        </w:rPr>
        <w:t xml:space="preserve">2. </w:t>
      </w:r>
      <w:r w:rsidR="00280FD6" w:rsidRPr="00280FD6">
        <w:t>3091. Study: World may lose 1,500 languages by 2100</w:t>
      </w:r>
    </w:p>
    <w:p w:rsidR="00280FD6" w:rsidRDefault="00280FD6" w:rsidP="00280FD6">
      <w:pPr>
        <w:pStyle w:val="dateline"/>
        <w:spacing w:line="480" w:lineRule="auto"/>
        <w:rPr>
          <w:lang w:val="en-CA"/>
        </w:rPr>
      </w:pPr>
      <w:r>
        <w:t xml:space="preserve">Perhaps surprisingly, improvements in education contribute to loss of languages globally. </w:t>
      </w:r>
      <w:hyperlink r:id="rId6" w:history="1">
        <w:r w:rsidR="009D5A16">
          <w:rPr>
            <w:rStyle w:val="Hyperlink"/>
            <w:rFonts w:ascii="Georgia" w:hAnsi="Georgia"/>
            <w:u w:val="none"/>
            <w:bdr w:val="none" w:sz="0" w:space="0" w:color="auto" w:frame="1"/>
          </w:rPr>
          <w:t>Lindell Bromham</w:t>
        </w:r>
      </w:hyperlink>
      <w:r w:rsidR="009D5A16">
        <w:rPr>
          <w:rFonts w:ascii="Georgia" w:hAnsi="Georgia"/>
          <w:color w:val="000000"/>
          <w:shd w:val="clear" w:color="auto" w:fill="FFFFFF"/>
        </w:rPr>
        <w:t> at Australian National University in Canberra has determined that, without effective conservation, language loss will increase five-fold by 2100</w:t>
      </w:r>
      <w:r w:rsidR="009D5A16">
        <w:rPr>
          <w:rFonts w:ascii="Georgia" w:hAnsi="Georgia"/>
          <w:color w:val="000000"/>
          <w:shd w:val="clear" w:color="auto" w:fill="FFFFFF"/>
        </w:rPr>
        <w:t xml:space="preserve">: </w:t>
      </w:r>
      <w:r w:rsidR="009D5A16">
        <w:rPr>
          <w:rFonts w:ascii="Georgia" w:hAnsi="Georgia"/>
          <w:color w:val="000000"/>
          <w:shd w:val="clear" w:color="auto" w:fill="FFFFFF"/>
        </w:rPr>
        <w:t xml:space="preserve">“Every time a language is lost, we </w:t>
      </w:r>
      <w:r w:rsidR="009D5A16">
        <w:rPr>
          <w:rFonts w:ascii="Georgia" w:hAnsi="Georgia"/>
          <w:color w:val="000000"/>
          <w:shd w:val="clear" w:color="auto" w:fill="FFFFFF"/>
        </w:rPr>
        <w:lastRenderedPageBreak/>
        <w:t>lose so much,” she says. “We lose a rich source of cultural information; we lose a unique and beautiful expression of human creativity.”</w:t>
      </w:r>
      <w:r w:rsidR="009D5A16" w:rsidRPr="009D5A16">
        <w:t xml:space="preserve"> </w:t>
      </w:r>
      <w:hyperlink r:id="rId7" w:history="1">
        <w:r w:rsidR="009D5A16">
          <w:rPr>
            <w:rStyle w:val="Hyperlink"/>
            <w:rFonts w:ascii="Georgia" w:hAnsi="Georgia"/>
            <w:u w:val="none"/>
            <w:bdr w:val="none" w:sz="0" w:space="0" w:color="auto" w:frame="1"/>
          </w:rPr>
          <w:t>Marybeth Nevins</w:t>
        </w:r>
      </w:hyperlink>
      <w:r w:rsidR="009D5A16">
        <w:rPr>
          <w:rFonts w:ascii="Georgia" w:hAnsi="Georgia"/>
          <w:color w:val="000000"/>
          <w:shd w:val="clear" w:color="auto" w:fill="FFFFFF"/>
        </w:rPr>
        <w:t>, a linguist and anthropologist at Middlebury College in Vermont who wasn’t involved in the study, finds it “both troubling and understandable that schooling would predict endangerment</w:t>
      </w:r>
      <w:r w:rsidR="009D5A16">
        <w:rPr>
          <w:rFonts w:ascii="Georgia" w:hAnsi="Georgia"/>
          <w:color w:val="000000"/>
          <w:shd w:val="clear" w:color="auto" w:fill="FFFFFF"/>
        </w:rPr>
        <w:t xml:space="preserve">. </w:t>
      </w:r>
      <w:r w:rsidR="009D5A16">
        <w:rPr>
          <w:rFonts w:ascii="Georgia" w:hAnsi="Georgia"/>
          <w:color w:val="000000"/>
          <w:shd w:val="clear" w:color="auto" w:fill="FFFFFF"/>
        </w:rPr>
        <w:t>Language is a kind of proof of ancestral life, a powerful resource against political erasure, a means of reclamation,” she says. “For all of us, Indigenous languages are indispensable to understanding the nature, diversity and historic spread of human beings on our shared planet.”</w:t>
      </w:r>
      <w:r w:rsidR="009D5A16">
        <w:rPr>
          <w:rFonts w:ascii="Georgia" w:hAnsi="Georgia"/>
          <w:color w:val="000000"/>
          <w:bdr w:val="none" w:sz="0" w:space="0" w:color="auto" w:frame="1"/>
        </w:rPr>
        <w:br/>
      </w:r>
      <w:hyperlink r:id="rId8" w:history="1">
        <w:r w:rsidRPr="00280FD6">
          <w:rPr>
            <w:rStyle w:val="Hyperlink"/>
            <w:lang w:val="en-CA"/>
          </w:rPr>
          <w:t>Languages: One tongue could be lost per month this century | New Scientist</w:t>
        </w:r>
      </w:hyperlink>
    </w:p>
    <w:p w:rsidR="001432CA" w:rsidRDefault="00343CFE" w:rsidP="001432CA">
      <w:pPr>
        <w:pStyle w:val="dateline"/>
        <w:spacing w:line="480" w:lineRule="auto"/>
        <w:rPr>
          <w:rFonts w:cstheme="minorHAnsi"/>
          <w:bCs/>
        </w:rPr>
      </w:pPr>
      <w:r w:rsidRPr="00146B64">
        <w:rPr>
          <w:rFonts w:cstheme="minorHAnsi"/>
          <w:bCs/>
        </w:rPr>
        <w:t xml:space="preserve">3. </w:t>
      </w:r>
      <w:r w:rsidR="001432CA" w:rsidRPr="001432CA">
        <w:rPr>
          <w:rFonts w:cstheme="minorHAnsi"/>
          <w:bCs/>
        </w:rPr>
        <w:t>3084. (December 6) Dismantling </w:t>
      </w:r>
      <w:proofErr w:type="gramStart"/>
      <w:r w:rsidR="001432CA" w:rsidRPr="001432CA">
        <w:rPr>
          <w:rFonts w:cstheme="minorHAnsi"/>
          <w:bCs/>
        </w:rPr>
        <w:t>anti-Black</w:t>
      </w:r>
      <w:proofErr w:type="gramEnd"/>
      <w:r w:rsidR="001432CA" w:rsidRPr="001432CA">
        <w:rPr>
          <w:rFonts w:cstheme="minorHAnsi"/>
          <w:bCs/>
        </w:rPr>
        <w:t> racism in our schools: Accountability measures are key</w:t>
      </w:r>
    </w:p>
    <w:p w:rsidR="001432CA" w:rsidRPr="001432CA" w:rsidRDefault="001432CA" w:rsidP="001432CA">
      <w:pPr>
        <w:pStyle w:val="dateline"/>
        <w:spacing w:line="480" w:lineRule="auto"/>
        <w:rPr>
          <w:rFonts w:cstheme="minorHAnsi"/>
          <w:bCs/>
        </w:rPr>
      </w:pPr>
      <w:r>
        <w:rPr>
          <w:rFonts w:cstheme="minorHAnsi"/>
          <w:bCs/>
        </w:rPr>
        <w:t xml:space="preserve">While Canada is </w:t>
      </w:r>
      <w:r w:rsidRPr="001432CA">
        <w:rPr>
          <w:rFonts w:cstheme="minorHAnsi"/>
          <w:bCs/>
          <w:lang w:val="en-CA"/>
        </w:rPr>
        <w:t> </w:t>
      </w:r>
      <w:hyperlink r:id="rId9" w:history="1">
        <w:r w:rsidRPr="001432CA">
          <w:rPr>
            <w:rStyle w:val="Hyperlink"/>
            <w:rFonts w:cstheme="minorHAnsi"/>
            <w:bCs/>
            <w:lang w:val="en-CA"/>
          </w:rPr>
          <w:t>known for its excellent education</w:t>
        </w:r>
      </w:hyperlink>
      <w:r w:rsidRPr="001432CA">
        <w:rPr>
          <w:rFonts w:cstheme="minorHAnsi"/>
          <w:bCs/>
          <w:lang w:val="en-CA"/>
        </w:rPr>
        <w:t>,</w:t>
      </w:r>
      <w:r>
        <w:rPr>
          <w:rFonts w:cstheme="minorHAnsi"/>
          <w:bCs/>
          <w:lang w:val="en-CA"/>
        </w:rPr>
        <w:t xml:space="preserve"> its </w:t>
      </w:r>
      <w:r w:rsidR="007479BA">
        <w:rPr>
          <w:rFonts w:cstheme="minorHAnsi"/>
          <w:bCs/>
          <w:lang w:val="en-CA"/>
        </w:rPr>
        <w:t xml:space="preserve">record of </w:t>
      </w:r>
      <w:hyperlink r:id="rId10" w:history="1">
        <w:r w:rsidR="007479BA" w:rsidRPr="007479BA">
          <w:rPr>
            <w:rStyle w:val="Hyperlink"/>
            <w:rFonts w:cstheme="minorHAnsi"/>
            <w:bCs/>
            <w:lang w:val="en-CA"/>
          </w:rPr>
          <w:t>commitment to equity and diversity</w:t>
        </w:r>
      </w:hyperlink>
      <w:r w:rsidR="007479BA">
        <w:rPr>
          <w:rFonts w:cstheme="minorHAnsi"/>
          <w:bCs/>
          <w:lang w:val="en-CA"/>
        </w:rPr>
        <w:t xml:space="preserve"> for Black students has this researcher arguing that this country deserves a failing grade.</w:t>
      </w:r>
      <w:r w:rsidR="007479BA" w:rsidRPr="007479BA">
        <w:t xml:space="preserve"> </w:t>
      </w:r>
      <w:r w:rsidR="007479BA">
        <w:t>Yet, change is underway in areas in Canada, including t</w:t>
      </w:r>
      <w:r w:rsidR="007479BA" w:rsidRPr="007479BA">
        <w:rPr>
          <w:lang w:val="en-CA"/>
        </w:rPr>
        <w:t>he </w:t>
      </w:r>
      <w:hyperlink r:id="rId11" w:history="1">
        <w:r w:rsidR="007479BA" w:rsidRPr="007479BA">
          <w:rPr>
            <w:rStyle w:val="Hyperlink"/>
            <w:lang w:val="en-CA"/>
          </w:rPr>
          <w:t>Toronto District School Board’s (TDSB) Centre of Excellence for Black Student Achievement</w:t>
        </w:r>
      </w:hyperlink>
      <w:r w:rsidR="007479BA">
        <w:rPr>
          <w:lang w:val="en-CA"/>
        </w:rPr>
        <w:t xml:space="preserve">. Yet, changes in policies and the efforts of many educators to improve outcomes for Black students are not enough in themselves: commitment is required to </w:t>
      </w:r>
      <w:r w:rsidR="007479BA" w:rsidRPr="007479BA">
        <w:rPr>
          <w:lang w:val="en-CA"/>
        </w:rPr>
        <w:t>creat</w:t>
      </w:r>
      <w:r w:rsidR="007479BA">
        <w:rPr>
          <w:lang w:val="en-CA"/>
        </w:rPr>
        <w:t xml:space="preserve">e </w:t>
      </w:r>
      <w:r w:rsidR="007479BA" w:rsidRPr="007479BA">
        <w:rPr>
          <w:lang w:val="en-CA"/>
        </w:rPr>
        <w:t>Black studies courses, </w:t>
      </w:r>
      <w:hyperlink r:id="rId12" w:history="1">
        <w:r w:rsidR="007479BA" w:rsidRPr="007479BA">
          <w:rPr>
            <w:rStyle w:val="Hyperlink"/>
            <w:lang w:val="en-CA"/>
          </w:rPr>
          <w:t>developing teachers’ racial literacy</w:t>
        </w:r>
      </w:hyperlink>
      <w:r w:rsidR="007479BA" w:rsidRPr="007479BA">
        <w:rPr>
          <w:lang w:val="en-CA"/>
        </w:rPr>
        <w:t> and using </w:t>
      </w:r>
      <w:hyperlink r:id="rId13" w:history="1">
        <w:r w:rsidR="007479BA" w:rsidRPr="007479BA">
          <w:rPr>
            <w:rStyle w:val="Hyperlink"/>
            <w:lang w:val="en-CA"/>
          </w:rPr>
          <w:t>culturally responsive teaching practices</w:t>
        </w:r>
      </w:hyperlink>
      <w:r w:rsidR="007479BA" w:rsidRPr="007479BA">
        <w:rPr>
          <w:lang w:val="en-CA"/>
        </w:rPr>
        <w:t>. </w:t>
      </w:r>
      <w:r w:rsidR="007479BA">
        <w:rPr>
          <w:lang w:val="en-CA"/>
        </w:rPr>
        <w:t>“</w:t>
      </w:r>
      <w:r w:rsidR="007479BA" w:rsidRPr="007479BA">
        <w:rPr>
          <w:lang w:val="en-CA"/>
        </w:rPr>
        <w:t>Given that </w:t>
      </w:r>
      <w:hyperlink r:id="rId14" w:history="1">
        <w:r w:rsidR="007479BA" w:rsidRPr="007479BA">
          <w:rPr>
            <w:rStyle w:val="Hyperlink"/>
            <w:lang w:val="en-CA"/>
          </w:rPr>
          <w:t>education is a human right</w:t>
        </w:r>
      </w:hyperlink>
      <w:r w:rsidR="007479BA" w:rsidRPr="007479BA">
        <w:rPr>
          <w:lang w:val="en-CA"/>
        </w:rPr>
        <w:t>, our education systems and communities must continue to address the systemic and institutional barriers that prevent Black youth from claiming it</w:t>
      </w:r>
      <w:r w:rsidR="007479BA">
        <w:rPr>
          <w:lang w:val="en-CA"/>
        </w:rPr>
        <w:t xml:space="preserve">,” says author and PhD student </w:t>
      </w:r>
      <w:hyperlink r:id="rId15" w:history="1">
        <w:proofErr w:type="spellStart"/>
        <w:r w:rsidR="007479BA" w:rsidRPr="007479BA">
          <w:rPr>
            <w:rStyle w:val="Hyperlink"/>
            <w:lang w:val="en-CA"/>
          </w:rPr>
          <w:t>Tanitiã</w:t>
        </w:r>
        <w:proofErr w:type="spellEnd"/>
        <w:r w:rsidR="007479BA" w:rsidRPr="007479BA">
          <w:rPr>
            <w:rStyle w:val="Hyperlink"/>
            <w:lang w:val="en-CA"/>
          </w:rPr>
          <w:t xml:space="preserve"> Munroe</w:t>
        </w:r>
      </w:hyperlink>
      <w:r w:rsidR="007479BA">
        <w:rPr>
          <w:lang w:val="en-CA"/>
        </w:rPr>
        <w:t>.</w:t>
      </w:r>
    </w:p>
    <w:p w:rsidR="0018373A" w:rsidRPr="0018373A" w:rsidRDefault="001432CA" w:rsidP="001432CA">
      <w:pPr>
        <w:pStyle w:val="dateline"/>
        <w:spacing w:line="480" w:lineRule="auto"/>
        <w:rPr>
          <w:rFonts w:cstheme="minorHAnsi"/>
          <w:bCs/>
        </w:rPr>
      </w:pPr>
      <w:hyperlink r:id="rId16" w:history="1">
        <w:r w:rsidRPr="001432CA">
          <w:rPr>
            <w:rStyle w:val="Hyperlink"/>
            <w:rFonts w:cstheme="minorHAnsi"/>
            <w:bCs/>
          </w:rPr>
          <w:t>Dismantling anti-Black racism in our schools: Accountability measures are key (theconversation.com)</w:t>
        </w:r>
      </w:hyperlink>
    </w:p>
    <w:p w:rsidR="007479BA" w:rsidRDefault="00E0282E" w:rsidP="007479BA">
      <w:pPr>
        <w:pStyle w:val="dateline"/>
        <w:spacing w:line="480" w:lineRule="auto"/>
        <w:rPr>
          <w:rFonts w:cstheme="minorHAnsi"/>
          <w:bCs/>
          <w:lang w:val="en-CA"/>
        </w:rPr>
      </w:pPr>
      <w:r w:rsidRPr="00A820D6">
        <w:t>4</w:t>
      </w:r>
      <w:r w:rsidR="009A3D80" w:rsidRPr="00A820D6">
        <w:t xml:space="preserve">. </w:t>
      </w:r>
      <w:r w:rsidR="007479BA" w:rsidRPr="007479BA">
        <w:rPr>
          <w:rFonts w:cstheme="minorHAnsi"/>
          <w:bCs/>
          <w:lang w:val="en-CA"/>
        </w:rPr>
        <w:t>3094. Bones and teeth help reveal whether teens have always been a source of stress and worry for their parents</w:t>
      </w:r>
    </w:p>
    <w:p w:rsidR="007479BA" w:rsidRPr="007479BA" w:rsidRDefault="007479BA" w:rsidP="007479BA">
      <w:pPr>
        <w:pStyle w:val="dateline"/>
        <w:spacing w:line="480" w:lineRule="auto"/>
        <w:rPr>
          <w:rFonts w:cstheme="minorHAnsi"/>
          <w:bCs/>
          <w:lang w:val="en-CA"/>
        </w:rPr>
      </w:pPr>
      <w:r>
        <w:rPr>
          <w:rFonts w:cstheme="minorHAnsi"/>
          <w:bCs/>
          <w:lang w:val="en-CA"/>
        </w:rPr>
        <w:t xml:space="preserve">If you have ever wondered if teens in this and recent generations are exceptional in their </w:t>
      </w:r>
      <w:r w:rsidR="00B522C4">
        <w:rPr>
          <w:rFonts w:cstheme="minorHAnsi"/>
          <w:bCs/>
          <w:lang w:val="en-CA"/>
        </w:rPr>
        <w:t>risky behaviours and demand for autonomy, wonder no more: “</w:t>
      </w:r>
      <w:r w:rsidR="00B522C4" w:rsidRPr="00B522C4">
        <w:rPr>
          <w:rFonts w:cstheme="minorHAnsi"/>
          <w:bCs/>
          <w:lang w:val="en-CA"/>
        </w:rPr>
        <w:t>They were promiscuous, rarely home and thought they knew everything. They were teenagers from centuries ago, and by studying their bones and teeth, bioarcheologists can confirm that teens have always been a source of worry for their parents.</w:t>
      </w:r>
      <w:r w:rsidR="00B522C4">
        <w:rPr>
          <w:rFonts w:cstheme="minorHAnsi"/>
          <w:bCs/>
          <w:lang w:val="en-CA"/>
        </w:rPr>
        <w:t xml:space="preserve">” So says author, PhD student, and bioarcheologist </w:t>
      </w:r>
      <w:hyperlink r:id="rId17" w:history="1">
        <w:r w:rsidR="00B522C4" w:rsidRPr="00B522C4">
          <w:rPr>
            <w:rStyle w:val="Hyperlink"/>
            <w:rFonts w:cstheme="minorHAnsi"/>
            <w:bCs/>
            <w:lang w:val="en-CA"/>
          </w:rPr>
          <w:t>Creighton Avery</w:t>
        </w:r>
      </w:hyperlink>
      <w:r w:rsidR="00B522C4">
        <w:rPr>
          <w:rFonts w:cstheme="minorHAnsi"/>
          <w:bCs/>
          <w:lang w:val="en-CA"/>
        </w:rPr>
        <w:t xml:space="preserve">. Teens </w:t>
      </w:r>
      <w:hyperlink r:id="rId18" w:history="1">
        <w:r w:rsidR="00B522C4" w:rsidRPr="00B522C4">
          <w:rPr>
            <w:rStyle w:val="Hyperlink"/>
            <w:rFonts w:cstheme="minorHAnsi"/>
            <w:bCs/>
            <w:lang w:val="en-CA"/>
          </w:rPr>
          <w:t>now</w:t>
        </w:r>
      </w:hyperlink>
      <w:r w:rsidR="00B522C4">
        <w:rPr>
          <w:rFonts w:cstheme="minorHAnsi"/>
          <w:bCs/>
          <w:lang w:val="en-CA"/>
        </w:rPr>
        <w:t xml:space="preserve"> and </w:t>
      </w:r>
      <w:hyperlink r:id="rId19" w:history="1">
        <w:r w:rsidR="00B522C4" w:rsidRPr="00B522C4">
          <w:rPr>
            <w:rStyle w:val="Hyperlink"/>
            <w:rFonts w:cstheme="minorHAnsi"/>
            <w:bCs/>
            <w:lang w:val="en-CA"/>
          </w:rPr>
          <w:t>then</w:t>
        </w:r>
      </w:hyperlink>
      <w:r w:rsidR="00B522C4">
        <w:rPr>
          <w:rFonts w:cstheme="minorHAnsi"/>
          <w:bCs/>
          <w:lang w:val="en-CA"/>
        </w:rPr>
        <w:t xml:space="preserve"> have been responsible for </w:t>
      </w:r>
      <w:r w:rsidR="00B522C4">
        <w:rPr>
          <w:rFonts w:cstheme="minorHAnsi"/>
          <w:bCs/>
          <w:lang w:val="en-CA"/>
        </w:rPr>
        <w:lastRenderedPageBreak/>
        <w:t xml:space="preserve">health discoveries, language development, and </w:t>
      </w:r>
      <w:hyperlink r:id="rId20" w:history="1">
        <w:r w:rsidR="00B522C4" w:rsidRPr="00B522C4">
          <w:rPr>
            <w:rStyle w:val="Hyperlink"/>
            <w:rFonts w:cstheme="minorHAnsi"/>
            <w:bCs/>
            <w:lang w:val="en-CA"/>
          </w:rPr>
          <w:t>providing for their communities</w:t>
        </w:r>
      </w:hyperlink>
      <w:r w:rsidR="00B522C4">
        <w:rPr>
          <w:rFonts w:cstheme="minorHAnsi"/>
          <w:bCs/>
          <w:lang w:val="en-CA"/>
        </w:rPr>
        <w:t xml:space="preserve">. </w:t>
      </w:r>
      <w:r w:rsidR="00151FE8">
        <w:rPr>
          <w:rFonts w:cstheme="minorHAnsi"/>
          <w:bCs/>
          <w:lang w:val="en-CA"/>
        </w:rPr>
        <w:t>“</w:t>
      </w:r>
      <w:r w:rsidR="00151FE8" w:rsidRPr="00151FE8">
        <w:rPr>
          <w:rFonts w:cstheme="minorHAnsi"/>
          <w:bCs/>
          <w:lang w:val="en-CA"/>
        </w:rPr>
        <w:t>In the </w:t>
      </w:r>
      <w:hyperlink r:id="rId21" w:history="1">
        <w:r w:rsidR="00151FE8" w:rsidRPr="00151FE8">
          <w:rPr>
            <w:rStyle w:val="Hyperlink"/>
            <w:rFonts w:cstheme="minorHAnsi"/>
            <w:bCs/>
            <w:lang w:val="en-CA"/>
          </w:rPr>
          <w:t>Upper Paleolithic</w:t>
        </w:r>
      </w:hyperlink>
      <w:r w:rsidR="00151FE8" w:rsidRPr="00151FE8">
        <w:rPr>
          <w:rFonts w:cstheme="minorHAnsi"/>
          <w:bCs/>
          <w:lang w:val="en-CA"/>
        </w:rPr>
        <w:t> (50,000 to 12,000 years ago) and </w:t>
      </w:r>
      <w:hyperlink r:id="rId22" w:history="1">
        <w:r w:rsidR="00151FE8" w:rsidRPr="00151FE8">
          <w:rPr>
            <w:rStyle w:val="Hyperlink"/>
            <w:rFonts w:cstheme="minorHAnsi"/>
            <w:bCs/>
            <w:lang w:val="en-CA"/>
          </w:rPr>
          <w:t>Neolithic</w:t>
        </w:r>
      </w:hyperlink>
      <w:r w:rsidR="00151FE8" w:rsidRPr="00151FE8">
        <w:rPr>
          <w:rFonts w:cstheme="minorHAnsi"/>
          <w:bCs/>
          <w:lang w:val="en-CA"/>
        </w:rPr>
        <w:t> (around 12,000 to 6,500 years ago), teenagers were innovative and played an important role in the </w:t>
      </w:r>
      <w:hyperlink r:id="rId23" w:history="1">
        <w:r w:rsidR="00151FE8" w:rsidRPr="00151FE8">
          <w:rPr>
            <w:rStyle w:val="Hyperlink"/>
            <w:rFonts w:cstheme="minorHAnsi"/>
            <w:bCs/>
            <w:lang w:val="en-CA"/>
          </w:rPr>
          <w:t>origin and spread of new ideas</w:t>
        </w:r>
      </w:hyperlink>
      <w:r w:rsidR="00151FE8" w:rsidRPr="00151FE8">
        <w:rPr>
          <w:rFonts w:cstheme="minorHAnsi"/>
          <w:bCs/>
          <w:lang w:val="en-CA"/>
        </w:rPr>
        <w:t>.</w:t>
      </w:r>
      <w:r w:rsidR="00151FE8">
        <w:rPr>
          <w:rFonts w:cstheme="minorHAnsi"/>
          <w:bCs/>
          <w:lang w:val="en-CA"/>
        </w:rPr>
        <w:t>”</w:t>
      </w:r>
      <w:r w:rsidR="00151FE8" w:rsidRPr="00151FE8">
        <w:rPr>
          <w:rFonts w:cstheme="minorHAnsi"/>
          <w:bCs/>
          <w:lang w:val="en-CA"/>
        </w:rPr>
        <w:t xml:space="preserve"> </w:t>
      </w:r>
      <w:r w:rsidR="000C7863">
        <w:rPr>
          <w:rFonts w:cstheme="minorHAnsi"/>
          <w:bCs/>
          <w:lang w:val="en-CA"/>
        </w:rPr>
        <w:t>And if these comparisons are not interesting enough, the story includes a clip of Seth Myers explaining teen slang.</w:t>
      </w:r>
    </w:p>
    <w:p w:rsidR="007479BA" w:rsidRPr="007479BA" w:rsidRDefault="007479BA" w:rsidP="007479BA">
      <w:pPr>
        <w:pStyle w:val="dateline"/>
        <w:spacing w:line="480" w:lineRule="auto"/>
        <w:rPr>
          <w:rFonts w:cstheme="minorHAnsi"/>
          <w:bCs/>
        </w:rPr>
      </w:pPr>
      <w:hyperlink r:id="rId24" w:history="1">
        <w:r w:rsidRPr="007479BA">
          <w:rPr>
            <w:rStyle w:val="Hyperlink"/>
            <w:rFonts w:cstheme="minorHAnsi"/>
            <w:bCs/>
          </w:rPr>
          <w:t>Bones and teeth help reveal whether teenagers have always been a source of worry for their parents (theconversation.com)</w:t>
        </w:r>
      </w:hyperlink>
    </w:p>
    <w:p w:rsidR="00E13BC7" w:rsidRPr="00940869" w:rsidRDefault="006B39CB" w:rsidP="007479BA">
      <w:pPr>
        <w:pStyle w:val="dateline"/>
        <w:spacing w:line="480" w:lineRule="auto"/>
        <w:rPr>
          <w:rFonts w:cstheme="minorHAnsi"/>
          <w:bCs/>
          <w:color w:val="FF0000"/>
        </w:rPr>
      </w:pPr>
      <w:r>
        <w:rPr>
          <w:rFonts w:cstheme="minorHAnsi"/>
          <w:bCs/>
          <w:color w:val="FF0000"/>
        </w:rPr>
        <w:pict>
          <v:rect id="_x0000_i1036" style="width:463pt;height:9.75pt" o:hrpct="0" o:hralign="center" o:hrstd="t" o:hrnoshade="t" o:hr="t" fillcolor="#335ebf" stroked="f"/>
        </w:pict>
      </w:r>
    </w:p>
    <w:p w:rsidR="00E13BC7" w:rsidRPr="00CC7066" w:rsidRDefault="00E13BC7" w:rsidP="00215474">
      <w:pPr>
        <w:spacing w:line="480" w:lineRule="auto"/>
        <w:ind w:firstLine="0"/>
        <w:rPr>
          <w:rFonts w:cstheme="minorHAnsi"/>
          <w:bCs/>
        </w:rPr>
      </w:pPr>
      <w:r w:rsidRPr="00CC7066">
        <w:rPr>
          <w:rFonts w:cstheme="minorHAnsi"/>
          <w:bCs/>
        </w:rPr>
        <w:t xml:space="preserve">Resources: </w:t>
      </w:r>
    </w:p>
    <w:p w:rsidR="000C7863" w:rsidRPr="000C7863" w:rsidRDefault="00277440" w:rsidP="000C7863">
      <w:pPr>
        <w:pStyle w:val="dateline"/>
        <w:spacing w:line="480" w:lineRule="auto"/>
        <w:rPr>
          <w:b/>
          <w:bCs/>
          <w:lang w:val="en-CA"/>
        </w:rPr>
      </w:pPr>
      <w:r w:rsidRPr="00CC7066">
        <w:rPr>
          <w:rFonts w:cstheme="minorHAnsi"/>
          <w:bCs/>
        </w:rPr>
        <w:t>Resource 1</w:t>
      </w:r>
      <w:r w:rsidR="00D842F6">
        <w:rPr>
          <w:rFonts w:cstheme="minorHAnsi"/>
          <w:bCs/>
          <w:color w:val="FF0000"/>
        </w:rPr>
        <w:t xml:space="preserve">: </w:t>
      </w:r>
      <w:r w:rsidR="000C7863" w:rsidRPr="000C7863">
        <w:rPr>
          <w:bCs/>
          <w:lang w:val="en-CA"/>
        </w:rPr>
        <w:t xml:space="preserve">3088. </w:t>
      </w:r>
      <w:r w:rsidR="000C7863" w:rsidRPr="00151FE8">
        <w:rPr>
          <w:lang w:val="en-CA"/>
        </w:rPr>
        <w:t xml:space="preserve">(Resource) SHE </w:t>
      </w:r>
      <w:r w:rsidR="000C7863" w:rsidRPr="00151FE8">
        <w:rPr>
          <w:lang w:val="en-CA"/>
        </w:rPr>
        <w:t xml:space="preserve">(Schools for Health in Europe) </w:t>
      </w:r>
      <w:r w:rsidR="000C7863" w:rsidRPr="00151FE8">
        <w:rPr>
          <w:lang w:val="en-CA"/>
        </w:rPr>
        <w:t>approach highly relevant during the pandemic</w:t>
      </w:r>
    </w:p>
    <w:p w:rsidR="000C7863" w:rsidRPr="000C7863" w:rsidRDefault="000C7863" w:rsidP="000C7863">
      <w:pPr>
        <w:pStyle w:val="dateline"/>
        <w:spacing w:line="480" w:lineRule="auto"/>
        <w:rPr>
          <w:bCs/>
        </w:rPr>
      </w:pPr>
      <w:r w:rsidRPr="000C7863">
        <w:rPr>
          <w:bCs/>
        </w:rPr>
        <w:t xml:space="preserve">A new study by Veronica Velasco of the </w:t>
      </w:r>
      <w:proofErr w:type="spellStart"/>
      <w:r w:rsidRPr="000C7863">
        <w:rPr>
          <w:bCs/>
        </w:rPr>
        <w:t>Universitá</w:t>
      </w:r>
      <w:proofErr w:type="spellEnd"/>
      <w:r w:rsidRPr="000C7863">
        <w:rPr>
          <w:bCs/>
        </w:rPr>
        <w:t xml:space="preserve"> </w:t>
      </w:r>
      <w:proofErr w:type="spellStart"/>
      <w:r w:rsidRPr="000C7863">
        <w:rPr>
          <w:bCs/>
        </w:rPr>
        <w:t>degli</w:t>
      </w:r>
      <w:proofErr w:type="spellEnd"/>
      <w:r w:rsidRPr="000C7863">
        <w:rPr>
          <w:bCs/>
        </w:rPr>
        <w:t xml:space="preserve"> </w:t>
      </w:r>
      <w:proofErr w:type="spellStart"/>
      <w:r w:rsidRPr="000C7863">
        <w:rPr>
          <w:bCs/>
        </w:rPr>
        <w:t>Studi</w:t>
      </w:r>
      <w:proofErr w:type="spellEnd"/>
      <w:r w:rsidRPr="000C7863">
        <w:rPr>
          <w:bCs/>
        </w:rPr>
        <w:t xml:space="preserve"> di Milano-Bicocca and the SHE coordinators of Lombardy, Italy, investigates the relevance, possibilities, and sustainability of the Health Promoting School approach in the era of the </w:t>
      </w:r>
      <w:r>
        <w:rPr>
          <w:bCs/>
        </w:rPr>
        <w:t>COVID</w:t>
      </w:r>
      <w:r w:rsidRPr="000C7863">
        <w:rPr>
          <w:bCs/>
        </w:rPr>
        <w:t xml:space="preserve">-19 epidemic. Leaders from the HPS network in Lombardy developed and adapted the HPS model to meet the specific needs posed by the pandemic. The team has identified the benefits of using the HPS model and obstacles when implementing this approach during a pandemic. The authors conclude that the HPS approach remains highly relevant in the era of covid-19. Access the full-text version of the paper </w:t>
      </w:r>
      <w:hyperlink r:id="rId25" w:history="1">
        <w:r w:rsidRPr="000C7863">
          <w:rPr>
            <w:rStyle w:val="Hyperlink"/>
            <w:bCs/>
          </w:rPr>
          <w:t>here</w:t>
        </w:r>
      </w:hyperlink>
    </w:p>
    <w:p w:rsidR="000C7863" w:rsidRDefault="003B5428" w:rsidP="000C7863">
      <w:pPr>
        <w:pStyle w:val="dateline"/>
      </w:pPr>
      <w:r w:rsidRPr="00CC7066">
        <w:rPr>
          <w:rFonts w:cstheme="minorHAnsi"/>
          <w:bCs/>
          <w:color w:val="FF0000"/>
        </w:rPr>
        <w:t xml:space="preserve">Resource 2: </w:t>
      </w:r>
      <w:r w:rsidR="000C7863">
        <w:t xml:space="preserve">(Resource) Pandemic stress impact on youth      </w:t>
      </w:r>
    </w:p>
    <w:p w:rsidR="000C7863" w:rsidRDefault="000C7863" w:rsidP="000C7863">
      <w:pPr>
        <w:pStyle w:val="dateline"/>
      </w:pPr>
      <w:r>
        <w:t xml:space="preserve"> </w:t>
      </w:r>
    </w:p>
    <w:p w:rsidR="000C7863" w:rsidRDefault="000C7863" w:rsidP="000C7863">
      <w:pPr>
        <w:pStyle w:val="dateline"/>
      </w:pPr>
      <w:bookmarkStart w:id="1" w:name="_GoBack"/>
      <w:r>
        <w:t xml:space="preserve">The French version of this message follows | La version </w:t>
      </w:r>
      <w:proofErr w:type="spellStart"/>
      <w:r>
        <w:t>française</w:t>
      </w:r>
      <w:proofErr w:type="spellEnd"/>
      <w:r>
        <w:t xml:space="preserve"> de </w:t>
      </w:r>
      <w:proofErr w:type="spellStart"/>
      <w:r>
        <w:t>ce</w:t>
      </w:r>
      <w:proofErr w:type="spellEnd"/>
      <w:r>
        <w:t xml:space="preserve"> message suit</w:t>
      </w:r>
    </w:p>
    <w:p w:rsidR="000C7863" w:rsidRDefault="000C7863" w:rsidP="000C7863">
      <w:pPr>
        <w:pStyle w:val="dateline"/>
      </w:pPr>
    </w:p>
    <w:p w:rsidR="000C7863" w:rsidRDefault="000C7863" w:rsidP="000C7863">
      <w:pPr>
        <w:pStyle w:val="dateline"/>
      </w:pPr>
      <w:r>
        <w:t xml:space="preserve"> A new </w:t>
      </w:r>
      <w:hyperlink r:id="rId26" w:history="1">
        <w:r w:rsidRPr="00464A61">
          <w:rPr>
            <w:rStyle w:val="Hyperlink"/>
          </w:rPr>
          <w:t>Leger survey</w:t>
        </w:r>
      </w:hyperlink>
      <w:r>
        <w:t xml:space="preserve"> reveals that stress related to the COVID-19 pandemic is having a greater impact on young people living in Canada than on other age groups. The survey also shows that stigma towards mental health and substance use is still common. More than one year into the pandemic, stigma continues to take a heavy toll on people with mental health and substance use concerns. </w:t>
      </w:r>
    </w:p>
    <w:p w:rsidR="000C7863" w:rsidRDefault="000C7863" w:rsidP="000C7863">
      <w:pPr>
        <w:pStyle w:val="dateline"/>
      </w:pPr>
    </w:p>
    <w:p w:rsidR="000C7863" w:rsidRDefault="000C7863" w:rsidP="000C7863">
      <w:pPr>
        <w:pStyle w:val="dateline"/>
      </w:pPr>
      <w:r>
        <w:t xml:space="preserve">This survey is the fourth in a series commissioned by the Canadian Centre on Substance Use and Addiction (CCSA) and the Mental Health Commission of Canada (MHCC). We started the series in October of 2020 to track the relationship between mental health and substance use throughout the COVID-19 pandemic. This report on the latest survey compares the impact of the pandemic on the mental health and substance use of youth and older adults. It also assesses the prevalence of stigma toward mental health and substance use. </w:t>
      </w:r>
    </w:p>
    <w:p w:rsidR="000C7863" w:rsidRDefault="000C7863" w:rsidP="000C7863">
      <w:pPr>
        <w:pStyle w:val="dateline"/>
      </w:pPr>
    </w:p>
    <w:p w:rsidR="000C7863" w:rsidRDefault="000C7863" w:rsidP="000C7863">
      <w:pPr>
        <w:pStyle w:val="dateline"/>
      </w:pPr>
      <w:r>
        <w:lastRenderedPageBreak/>
        <w:t>Findings from our latest wave of survey results show:</w:t>
      </w:r>
    </w:p>
    <w:p w:rsidR="000C7863" w:rsidRDefault="000C7863" w:rsidP="000C7863">
      <w:pPr>
        <w:pStyle w:val="dateline"/>
      </w:pPr>
      <w:r>
        <w:t xml:space="preserve">•Substance use and mental health concerns were greater among young people (aged 16 to 24 years) than among other age groups: </w:t>
      </w:r>
    </w:p>
    <w:p w:rsidR="000C7863" w:rsidRDefault="000C7863" w:rsidP="000C7863">
      <w:pPr>
        <w:pStyle w:val="dateline"/>
      </w:pPr>
      <w:r>
        <w:t xml:space="preserve">◦45% of young people reported moderate to severe anxiety symptoms. </w:t>
      </w:r>
    </w:p>
    <w:p w:rsidR="000C7863" w:rsidRDefault="000C7863" w:rsidP="000C7863">
      <w:pPr>
        <w:pStyle w:val="dateline"/>
      </w:pPr>
      <w:r>
        <w:t>◦About 40% of young people who use alcohol, cannabis or both reported increased use.</w:t>
      </w:r>
    </w:p>
    <w:p w:rsidR="000C7863" w:rsidRDefault="000C7863" w:rsidP="000C7863">
      <w:pPr>
        <w:pStyle w:val="dateline"/>
      </w:pPr>
      <w:r>
        <w:t>•Perceived stigma towards depression and alcohol use disorder is still common, but attitudes may be shifting among young people.</w:t>
      </w:r>
    </w:p>
    <w:p w:rsidR="000C7863" w:rsidRDefault="000C7863" w:rsidP="000C7863">
      <w:pPr>
        <w:pStyle w:val="dateline"/>
      </w:pPr>
    </w:p>
    <w:p w:rsidR="000C7863" w:rsidRDefault="000C7863" w:rsidP="000C7863">
      <w:pPr>
        <w:pStyle w:val="dateline"/>
      </w:pPr>
      <w:r>
        <w:t xml:space="preserve">We encourage you to share the survey report with your networks. You can download the report on the </w:t>
      </w:r>
      <w:hyperlink r:id="rId27" w:tgtFrame="_blank" w:history="1">
        <w:r w:rsidRPr="00464A61">
          <w:rPr>
            <w:rStyle w:val="Hyperlink"/>
          </w:rPr>
          <w:t>MHCC website</w:t>
        </w:r>
      </w:hyperlink>
      <w:r>
        <w:t xml:space="preserve"> and find a comprehensive list of resources on substance use and COVID-19 in </w:t>
      </w:r>
      <w:hyperlink r:id="rId28" w:history="1">
        <w:r w:rsidRPr="00464A61">
          <w:rPr>
            <w:rStyle w:val="Hyperlink"/>
          </w:rPr>
          <w:t xml:space="preserve">online resource </w:t>
        </w:r>
        <w:proofErr w:type="spellStart"/>
        <w:r w:rsidRPr="00464A61">
          <w:rPr>
            <w:rStyle w:val="Hyperlink"/>
          </w:rPr>
          <w:t>centre</w:t>
        </w:r>
        <w:proofErr w:type="spellEnd"/>
      </w:hyperlink>
      <w:r>
        <w:t>.</w:t>
      </w:r>
    </w:p>
    <w:p w:rsidR="000C7863" w:rsidRDefault="000C7863" w:rsidP="000C7863">
      <w:pPr>
        <w:pStyle w:val="dateline"/>
      </w:pPr>
    </w:p>
    <w:p w:rsidR="000C7863" w:rsidRDefault="000C7863" w:rsidP="000C7863">
      <w:pPr>
        <w:pStyle w:val="dateline"/>
      </w:pPr>
      <w:r>
        <w:t xml:space="preserve">We also encourage our partners to share the </w:t>
      </w:r>
      <w:hyperlink r:id="rId29" w:history="1">
        <w:r w:rsidRPr="00464A61">
          <w:rPr>
            <w:rStyle w:val="Hyperlink"/>
          </w:rPr>
          <w:t>Wellness Together Canada</w:t>
        </w:r>
      </w:hyperlink>
      <w:r>
        <w:t xml:space="preserve"> portal, which provides free tools, resources and mental health and substance use support for all people in Canada.</w:t>
      </w:r>
    </w:p>
    <w:p w:rsidR="000C7863" w:rsidRPr="00C44B86" w:rsidRDefault="000C7863" w:rsidP="000C7863">
      <w:pPr>
        <w:pStyle w:val="dateline"/>
        <w:rPr>
          <w:lang w:val="fr-FR"/>
        </w:rPr>
      </w:pPr>
      <w:r w:rsidRPr="00C44B86">
        <w:rPr>
          <w:lang w:val="fr-FR"/>
        </w:rPr>
        <w:t>-------</w:t>
      </w:r>
    </w:p>
    <w:p w:rsidR="000C7863" w:rsidRPr="002529E3" w:rsidRDefault="000C7863" w:rsidP="000C7863">
      <w:pPr>
        <w:pStyle w:val="dateline"/>
        <w:rPr>
          <w:lang w:val="fr-FR"/>
        </w:rPr>
      </w:pPr>
      <w:r w:rsidRPr="002529E3">
        <w:rPr>
          <w:lang w:val="fr-FR"/>
        </w:rPr>
        <w:t xml:space="preserve">Selon un nouveau </w:t>
      </w:r>
      <w:hyperlink r:id="rId30" w:history="1">
        <w:r w:rsidRPr="00C44B86">
          <w:rPr>
            <w:rStyle w:val="Hyperlink"/>
            <w:lang w:val="fr-FR"/>
          </w:rPr>
          <w:t>sondage</w:t>
        </w:r>
      </w:hyperlink>
      <w:r w:rsidRPr="002529E3">
        <w:rPr>
          <w:lang w:val="fr-FR"/>
        </w:rPr>
        <w:t xml:space="preserve"> Léger, le stress lié à la pandémie de COVID-19 affecte davantage les jeunes vivant au Canada que les autres groupes d’âge. Le sondage montre aussi que la stigmatisation concernant la santé mentale et l’usage de substances reste présente. Plus d’un an après le début de la pandémie, la stigmatisation continue d’avoir de graves conséquences sur les personnes qui ont des troubles de santé mentale et d’usage de substances. </w:t>
      </w:r>
    </w:p>
    <w:p w:rsidR="000C7863" w:rsidRPr="002529E3" w:rsidRDefault="000C7863" w:rsidP="000C7863">
      <w:pPr>
        <w:pStyle w:val="dateline"/>
        <w:rPr>
          <w:lang w:val="fr-FR"/>
        </w:rPr>
      </w:pPr>
    </w:p>
    <w:p w:rsidR="000C7863" w:rsidRPr="002529E3" w:rsidRDefault="000C7863" w:rsidP="000C7863">
      <w:pPr>
        <w:pStyle w:val="dateline"/>
        <w:rPr>
          <w:lang w:val="fr-FR"/>
        </w:rPr>
      </w:pPr>
      <w:r w:rsidRPr="002529E3">
        <w:rPr>
          <w:lang w:val="fr-FR"/>
        </w:rPr>
        <w:t>Ce sondage est le quatrième d’une série commandée par le Centre canadien sur les dépendances et l’usage de substances (CCDUS) et la Commission de la santé mentale du Canada (CSMC). Lancée en octobre 2020, la série permet de suivre de près les liens entre la santé mentale et l’usage de substances pendant la pandémie. Le rapport du plus récent sondage compare les effets de la pandémie sur la santé mentale et l’usage de substances des jeunes et des aînés, et analyse la prévalence de la stigmatisation concernant la santé mentale et l’usage de substances.</w:t>
      </w:r>
    </w:p>
    <w:p w:rsidR="000C7863" w:rsidRPr="002529E3" w:rsidRDefault="000C7863" w:rsidP="000C7863">
      <w:pPr>
        <w:pStyle w:val="dateline"/>
        <w:rPr>
          <w:lang w:val="fr-FR"/>
        </w:rPr>
      </w:pPr>
    </w:p>
    <w:p w:rsidR="000C7863" w:rsidRPr="002529E3" w:rsidRDefault="000C7863" w:rsidP="000C7863">
      <w:pPr>
        <w:pStyle w:val="dateline"/>
        <w:rPr>
          <w:lang w:val="fr-FR"/>
        </w:rPr>
      </w:pPr>
      <w:r w:rsidRPr="002529E3">
        <w:rPr>
          <w:lang w:val="fr-FR"/>
        </w:rPr>
        <w:t xml:space="preserve">Quelques grands constats de notre plus récent sondage </w:t>
      </w:r>
    </w:p>
    <w:p w:rsidR="000C7863" w:rsidRPr="002529E3" w:rsidRDefault="000C7863" w:rsidP="000C7863">
      <w:pPr>
        <w:pStyle w:val="dateline"/>
        <w:rPr>
          <w:lang w:val="fr-FR"/>
        </w:rPr>
      </w:pPr>
      <w:r w:rsidRPr="002529E3">
        <w:rPr>
          <w:lang w:val="fr-FR"/>
        </w:rPr>
        <w:t xml:space="preserve">•Les troubles de santé mentale et d’usage de substances étaient plus fréquents chez les jeunes (16 à 24 ans) que les autres groupes d’âge : </w:t>
      </w:r>
    </w:p>
    <w:p w:rsidR="000C7863" w:rsidRPr="002529E3" w:rsidRDefault="000C7863" w:rsidP="000C7863">
      <w:pPr>
        <w:pStyle w:val="dateline"/>
        <w:rPr>
          <w:lang w:val="fr-FR"/>
        </w:rPr>
      </w:pPr>
      <w:r w:rsidRPr="002529E3">
        <w:rPr>
          <w:lang w:val="fr-FR"/>
        </w:rPr>
        <w:t xml:space="preserve">◦45 % des jeunes ont rapporté des symptômes d’anxiété modérés à graves. </w:t>
      </w:r>
    </w:p>
    <w:p w:rsidR="000C7863" w:rsidRPr="002529E3" w:rsidRDefault="000C7863" w:rsidP="000C7863">
      <w:pPr>
        <w:pStyle w:val="dateline"/>
        <w:rPr>
          <w:lang w:val="fr-FR"/>
        </w:rPr>
      </w:pPr>
      <w:r w:rsidRPr="002529E3">
        <w:rPr>
          <w:lang w:val="fr-FR"/>
        </w:rPr>
        <w:t>◦Environ 40 % des jeunes qui consomment de l’alcool, du cannabis ou les deux ont dit en avoir consommé davantage.</w:t>
      </w:r>
    </w:p>
    <w:p w:rsidR="000C7863" w:rsidRPr="002529E3" w:rsidRDefault="000C7863" w:rsidP="000C7863">
      <w:pPr>
        <w:pStyle w:val="dateline"/>
        <w:rPr>
          <w:lang w:val="fr-FR"/>
        </w:rPr>
      </w:pPr>
      <w:r w:rsidRPr="002529E3">
        <w:rPr>
          <w:lang w:val="fr-FR"/>
        </w:rPr>
        <w:t>•La stigmatisation perçue concernant la dépression et le trouble lié à l’usage d’alcool était encore fréquente, bien que les attitudes soient en évolution chez les jeunes.</w:t>
      </w:r>
    </w:p>
    <w:p w:rsidR="000C7863" w:rsidRPr="002529E3" w:rsidRDefault="000C7863" w:rsidP="000C7863">
      <w:pPr>
        <w:pStyle w:val="dateline"/>
        <w:rPr>
          <w:lang w:val="fr-FR"/>
        </w:rPr>
      </w:pPr>
    </w:p>
    <w:p w:rsidR="000C7863" w:rsidRPr="002529E3" w:rsidRDefault="000C7863" w:rsidP="000C7863">
      <w:pPr>
        <w:pStyle w:val="dateline"/>
        <w:rPr>
          <w:lang w:val="fr-FR"/>
        </w:rPr>
      </w:pPr>
      <w:r w:rsidRPr="002529E3">
        <w:rPr>
          <w:lang w:val="fr-FR"/>
        </w:rPr>
        <w:t>Nous vous invitons à transmettre le rapport du sondage à vos réseaux. Vous pouvez le télécharger sur</w:t>
      </w:r>
      <w:r>
        <w:rPr>
          <w:lang w:val="fr-FR"/>
        </w:rPr>
        <w:t xml:space="preserve"> le</w:t>
      </w:r>
      <w:r w:rsidRPr="002529E3">
        <w:rPr>
          <w:lang w:val="fr-FR"/>
        </w:rPr>
        <w:t xml:space="preserve"> </w:t>
      </w:r>
      <w:hyperlink r:id="rId31" w:tgtFrame="_blank" w:history="1">
        <w:r w:rsidRPr="00C44B86">
          <w:rPr>
            <w:rStyle w:val="Hyperlink"/>
            <w:lang w:val="fr-FR"/>
          </w:rPr>
          <w:t>site Internet de la CSMC</w:t>
        </w:r>
      </w:hyperlink>
      <w:r w:rsidRPr="002529E3">
        <w:rPr>
          <w:lang w:val="fr-FR"/>
        </w:rPr>
        <w:t xml:space="preserve">. Vous trouverez aussi une foule de ressources sur la COVID-19 et l’usage de substances dans le </w:t>
      </w:r>
      <w:hyperlink r:id="rId32" w:history="1">
        <w:r w:rsidRPr="00C44B86">
          <w:rPr>
            <w:rStyle w:val="Hyperlink"/>
            <w:lang w:val="fr-FR"/>
          </w:rPr>
          <w:t>centre documentaire en ligne</w:t>
        </w:r>
      </w:hyperlink>
      <w:r w:rsidRPr="002529E3">
        <w:rPr>
          <w:lang w:val="fr-FR"/>
        </w:rPr>
        <w:t xml:space="preserve"> du CCDUS.</w:t>
      </w:r>
    </w:p>
    <w:p w:rsidR="000C7863" w:rsidRPr="002529E3" w:rsidRDefault="000C7863" w:rsidP="000C7863">
      <w:pPr>
        <w:pStyle w:val="dateline"/>
        <w:rPr>
          <w:lang w:val="fr-FR"/>
        </w:rPr>
      </w:pPr>
    </w:p>
    <w:p w:rsidR="000C7863" w:rsidRPr="002529E3" w:rsidRDefault="000C7863" w:rsidP="000C7863">
      <w:pPr>
        <w:pStyle w:val="dateline"/>
        <w:rPr>
          <w:lang w:val="fr-FR"/>
        </w:rPr>
      </w:pPr>
      <w:r w:rsidRPr="002529E3">
        <w:rPr>
          <w:lang w:val="fr-FR"/>
        </w:rPr>
        <w:t xml:space="preserve">Nous invitons aussi nos partenaires à promouvoir le portail </w:t>
      </w:r>
      <w:hyperlink r:id="rId33" w:history="1">
        <w:r w:rsidRPr="00C44B86">
          <w:rPr>
            <w:rStyle w:val="Hyperlink"/>
            <w:lang w:val="fr-FR"/>
          </w:rPr>
          <w:t>Espace mieux-être Canada</w:t>
        </w:r>
      </w:hyperlink>
      <w:r w:rsidRPr="002529E3">
        <w:rPr>
          <w:lang w:val="fr-FR"/>
        </w:rPr>
        <w:t>, qui offre gratuitement à la population canadienne des outils, des ressources et de l’aide en santé mentale et en usage de substances.</w:t>
      </w:r>
    </w:p>
    <w:bookmarkEnd w:id="1"/>
    <w:p w:rsidR="006B171D" w:rsidRPr="000C7863" w:rsidRDefault="006B171D" w:rsidP="000C7863">
      <w:pPr>
        <w:pStyle w:val="dateline"/>
        <w:spacing w:line="480" w:lineRule="auto"/>
        <w:rPr>
          <w:rFonts w:cstheme="minorHAnsi"/>
          <w:bCs/>
          <w:color w:val="FF0000"/>
          <w:lang w:val="fr-FR"/>
        </w:rPr>
      </w:pPr>
    </w:p>
    <w:sectPr w:rsidR="006B171D" w:rsidRPr="000C7863" w:rsidSect="00B36B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13266"/>
    <w:multiLevelType w:val="multilevel"/>
    <w:tmpl w:val="753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3B1EC5"/>
    <w:multiLevelType w:val="multilevel"/>
    <w:tmpl w:val="2FB6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800C70"/>
    <w:multiLevelType w:val="multilevel"/>
    <w:tmpl w:val="8CE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3700C5"/>
    <w:multiLevelType w:val="multilevel"/>
    <w:tmpl w:val="73DA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1D165C"/>
    <w:multiLevelType w:val="multilevel"/>
    <w:tmpl w:val="E312C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CC75BA"/>
    <w:multiLevelType w:val="multilevel"/>
    <w:tmpl w:val="769E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C7"/>
    <w:rsid w:val="00022E63"/>
    <w:rsid w:val="0002539C"/>
    <w:rsid w:val="000301D0"/>
    <w:rsid w:val="00032E7A"/>
    <w:rsid w:val="000357FD"/>
    <w:rsid w:val="00042727"/>
    <w:rsid w:val="00045AAB"/>
    <w:rsid w:val="0005112E"/>
    <w:rsid w:val="00055ED9"/>
    <w:rsid w:val="00066ED9"/>
    <w:rsid w:val="00071580"/>
    <w:rsid w:val="0009531E"/>
    <w:rsid w:val="00096559"/>
    <w:rsid w:val="00096A81"/>
    <w:rsid w:val="000A43D9"/>
    <w:rsid w:val="000A71A6"/>
    <w:rsid w:val="000B2F03"/>
    <w:rsid w:val="000C7863"/>
    <w:rsid w:val="000D3C64"/>
    <w:rsid w:val="000D61C1"/>
    <w:rsid w:val="000E62C2"/>
    <w:rsid w:val="000F5F83"/>
    <w:rsid w:val="001001BC"/>
    <w:rsid w:val="00104B83"/>
    <w:rsid w:val="001226DF"/>
    <w:rsid w:val="00122C7C"/>
    <w:rsid w:val="001275CF"/>
    <w:rsid w:val="00132154"/>
    <w:rsid w:val="00132606"/>
    <w:rsid w:val="001376F9"/>
    <w:rsid w:val="00140C70"/>
    <w:rsid w:val="001432CA"/>
    <w:rsid w:val="00143D08"/>
    <w:rsid w:val="00146B64"/>
    <w:rsid w:val="00151FE8"/>
    <w:rsid w:val="00160B98"/>
    <w:rsid w:val="001726F8"/>
    <w:rsid w:val="00172A52"/>
    <w:rsid w:val="0018373A"/>
    <w:rsid w:val="001A4346"/>
    <w:rsid w:val="001A70A2"/>
    <w:rsid w:val="001B0D49"/>
    <w:rsid w:val="001B37AE"/>
    <w:rsid w:val="001C165D"/>
    <w:rsid w:val="001C258E"/>
    <w:rsid w:val="001D3672"/>
    <w:rsid w:val="001D3F4B"/>
    <w:rsid w:val="001D52D7"/>
    <w:rsid w:val="001D634B"/>
    <w:rsid w:val="001D6698"/>
    <w:rsid w:val="001E1DF9"/>
    <w:rsid w:val="001F5124"/>
    <w:rsid w:val="001F521D"/>
    <w:rsid w:val="00215474"/>
    <w:rsid w:val="00224E8C"/>
    <w:rsid w:val="002441DE"/>
    <w:rsid w:val="00245FC6"/>
    <w:rsid w:val="002577FE"/>
    <w:rsid w:val="002631B4"/>
    <w:rsid w:val="00277440"/>
    <w:rsid w:val="00280FD6"/>
    <w:rsid w:val="002931E9"/>
    <w:rsid w:val="00295160"/>
    <w:rsid w:val="00295DDF"/>
    <w:rsid w:val="002A6BFF"/>
    <w:rsid w:val="002B2505"/>
    <w:rsid w:val="002C186B"/>
    <w:rsid w:val="002D2673"/>
    <w:rsid w:val="002D44A2"/>
    <w:rsid w:val="002D4E54"/>
    <w:rsid w:val="002E15BD"/>
    <w:rsid w:val="002E2BB7"/>
    <w:rsid w:val="002F11F1"/>
    <w:rsid w:val="002F3498"/>
    <w:rsid w:val="00325357"/>
    <w:rsid w:val="00326B4A"/>
    <w:rsid w:val="00343CFE"/>
    <w:rsid w:val="00346B8C"/>
    <w:rsid w:val="00352502"/>
    <w:rsid w:val="00353772"/>
    <w:rsid w:val="00355796"/>
    <w:rsid w:val="003758CA"/>
    <w:rsid w:val="003766F7"/>
    <w:rsid w:val="003773C1"/>
    <w:rsid w:val="00384F9E"/>
    <w:rsid w:val="00391BA5"/>
    <w:rsid w:val="00392310"/>
    <w:rsid w:val="003A08A4"/>
    <w:rsid w:val="003A3686"/>
    <w:rsid w:val="003B0B3F"/>
    <w:rsid w:val="003B5428"/>
    <w:rsid w:val="003B6382"/>
    <w:rsid w:val="003C095E"/>
    <w:rsid w:val="003C3AF6"/>
    <w:rsid w:val="003C5341"/>
    <w:rsid w:val="003D5FCC"/>
    <w:rsid w:val="003E5F97"/>
    <w:rsid w:val="003F2A7F"/>
    <w:rsid w:val="00401897"/>
    <w:rsid w:val="00420847"/>
    <w:rsid w:val="00433779"/>
    <w:rsid w:val="0043637B"/>
    <w:rsid w:val="00444941"/>
    <w:rsid w:val="00445804"/>
    <w:rsid w:val="00463E41"/>
    <w:rsid w:val="00472440"/>
    <w:rsid w:val="00476ED8"/>
    <w:rsid w:val="00482B82"/>
    <w:rsid w:val="00483147"/>
    <w:rsid w:val="00483D6C"/>
    <w:rsid w:val="004860E7"/>
    <w:rsid w:val="004862F0"/>
    <w:rsid w:val="004874E7"/>
    <w:rsid w:val="00491084"/>
    <w:rsid w:val="004C3FC5"/>
    <w:rsid w:val="004D6142"/>
    <w:rsid w:val="004E30C6"/>
    <w:rsid w:val="004E3F72"/>
    <w:rsid w:val="004E3F8A"/>
    <w:rsid w:val="004E7444"/>
    <w:rsid w:val="004F15F2"/>
    <w:rsid w:val="004F549B"/>
    <w:rsid w:val="00512A92"/>
    <w:rsid w:val="00513A95"/>
    <w:rsid w:val="00523F53"/>
    <w:rsid w:val="00527CBD"/>
    <w:rsid w:val="00537901"/>
    <w:rsid w:val="0055276A"/>
    <w:rsid w:val="00553A81"/>
    <w:rsid w:val="00561429"/>
    <w:rsid w:val="00561E88"/>
    <w:rsid w:val="00563F6B"/>
    <w:rsid w:val="00566AD4"/>
    <w:rsid w:val="0057475C"/>
    <w:rsid w:val="00575E2B"/>
    <w:rsid w:val="00585643"/>
    <w:rsid w:val="005B4B86"/>
    <w:rsid w:val="005D3B7B"/>
    <w:rsid w:val="005D57D2"/>
    <w:rsid w:val="005E370B"/>
    <w:rsid w:val="00600D27"/>
    <w:rsid w:val="006017DF"/>
    <w:rsid w:val="00606FEC"/>
    <w:rsid w:val="00613A5F"/>
    <w:rsid w:val="00617485"/>
    <w:rsid w:val="00623BC3"/>
    <w:rsid w:val="00624C15"/>
    <w:rsid w:val="006368CC"/>
    <w:rsid w:val="00643C9B"/>
    <w:rsid w:val="0064506D"/>
    <w:rsid w:val="00653D97"/>
    <w:rsid w:val="00655BC5"/>
    <w:rsid w:val="00663932"/>
    <w:rsid w:val="00676CB2"/>
    <w:rsid w:val="006802F5"/>
    <w:rsid w:val="00680454"/>
    <w:rsid w:val="006905A6"/>
    <w:rsid w:val="00691B83"/>
    <w:rsid w:val="00693021"/>
    <w:rsid w:val="00694762"/>
    <w:rsid w:val="006A5593"/>
    <w:rsid w:val="006A5A04"/>
    <w:rsid w:val="006B07D9"/>
    <w:rsid w:val="006B171D"/>
    <w:rsid w:val="006B1E88"/>
    <w:rsid w:val="006B2D25"/>
    <w:rsid w:val="006B5CFA"/>
    <w:rsid w:val="006C30EE"/>
    <w:rsid w:val="006D20EF"/>
    <w:rsid w:val="006D309B"/>
    <w:rsid w:val="006D3450"/>
    <w:rsid w:val="006D605F"/>
    <w:rsid w:val="006D7145"/>
    <w:rsid w:val="006E0D63"/>
    <w:rsid w:val="006E1BA9"/>
    <w:rsid w:val="006E720A"/>
    <w:rsid w:val="00703980"/>
    <w:rsid w:val="00711D05"/>
    <w:rsid w:val="00723D22"/>
    <w:rsid w:val="00724B5D"/>
    <w:rsid w:val="00724BD8"/>
    <w:rsid w:val="007339F8"/>
    <w:rsid w:val="007479BA"/>
    <w:rsid w:val="00750089"/>
    <w:rsid w:val="00754254"/>
    <w:rsid w:val="00755651"/>
    <w:rsid w:val="00755C28"/>
    <w:rsid w:val="00757C2A"/>
    <w:rsid w:val="007754C8"/>
    <w:rsid w:val="007758C3"/>
    <w:rsid w:val="00780148"/>
    <w:rsid w:val="007A2896"/>
    <w:rsid w:val="007A48F2"/>
    <w:rsid w:val="007A58FE"/>
    <w:rsid w:val="007B3BFE"/>
    <w:rsid w:val="007E1CAC"/>
    <w:rsid w:val="007E333B"/>
    <w:rsid w:val="007E7CB1"/>
    <w:rsid w:val="007F4D1A"/>
    <w:rsid w:val="00802DA1"/>
    <w:rsid w:val="008031F5"/>
    <w:rsid w:val="008060A0"/>
    <w:rsid w:val="00814D8A"/>
    <w:rsid w:val="00822E62"/>
    <w:rsid w:val="00833505"/>
    <w:rsid w:val="008343C7"/>
    <w:rsid w:val="00836F34"/>
    <w:rsid w:val="008473AB"/>
    <w:rsid w:val="00873554"/>
    <w:rsid w:val="00873CBF"/>
    <w:rsid w:val="00894D60"/>
    <w:rsid w:val="008A5432"/>
    <w:rsid w:val="008B2D7A"/>
    <w:rsid w:val="008B3AC3"/>
    <w:rsid w:val="008C55C1"/>
    <w:rsid w:val="008C5DE3"/>
    <w:rsid w:val="008C62E6"/>
    <w:rsid w:val="008D1691"/>
    <w:rsid w:val="008D6B32"/>
    <w:rsid w:val="008E0A23"/>
    <w:rsid w:val="008F462A"/>
    <w:rsid w:val="009029EB"/>
    <w:rsid w:val="00904D69"/>
    <w:rsid w:val="009057B1"/>
    <w:rsid w:val="00911B5C"/>
    <w:rsid w:val="00920101"/>
    <w:rsid w:val="00934207"/>
    <w:rsid w:val="00936F04"/>
    <w:rsid w:val="00937E31"/>
    <w:rsid w:val="00940545"/>
    <w:rsid w:val="00940869"/>
    <w:rsid w:val="00946C37"/>
    <w:rsid w:val="009648BC"/>
    <w:rsid w:val="00971308"/>
    <w:rsid w:val="00975064"/>
    <w:rsid w:val="00987535"/>
    <w:rsid w:val="009A0E42"/>
    <w:rsid w:val="009A3D80"/>
    <w:rsid w:val="009A523A"/>
    <w:rsid w:val="009B0216"/>
    <w:rsid w:val="009B5245"/>
    <w:rsid w:val="009C37D3"/>
    <w:rsid w:val="009C5FAE"/>
    <w:rsid w:val="009C666B"/>
    <w:rsid w:val="009D5A16"/>
    <w:rsid w:val="009E0133"/>
    <w:rsid w:val="009F01D7"/>
    <w:rsid w:val="00A01CF9"/>
    <w:rsid w:val="00A0241A"/>
    <w:rsid w:val="00A10B6F"/>
    <w:rsid w:val="00A23CD9"/>
    <w:rsid w:val="00A24CDE"/>
    <w:rsid w:val="00A25C5E"/>
    <w:rsid w:val="00A3041E"/>
    <w:rsid w:val="00A31BBB"/>
    <w:rsid w:val="00A375EC"/>
    <w:rsid w:val="00A606B3"/>
    <w:rsid w:val="00A7583E"/>
    <w:rsid w:val="00A80646"/>
    <w:rsid w:val="00A810B3"/>
    <w:rsid w:val="00A81684"/>
    <w:rsid w:val="00A820D6"/>
    <w:rsid w:val="00A85D71"/>
    <w:rsid w:val="00A87D69"/>
    <w:rsid w:val="00A90A17"/>
    <w:rsid w:val="00A9428F"/>
    <w:rsid w:val="00A96DAE"/>
    <w:rsid w:val="00A97883"/>
    <w:rsid w:val="00AA17B2"/>
    <w:rsid w:val="00AA1893"/>
    <w:rsid w:val="00AA6661"/>
    <w:rsid w:val="00AA75A6"/>
    <w:rsid w:val="00AB07B7"/>
    <w:rsid w:val="00AB1B1D"/>
    <w:rsid w:val="00AC6969"/>
    <w:rsid w:val="00AD6447"/>
    <w:rsid w:val="00AF4DED"/>
    <w:rsid w:val="00B024CA"/>
    <w:rsid w:val="00B03642"/>
    <w:rsid w:val="00B32026"/>
    <w:rsid w:val="00B32095"/>
    <w:rsid w:val="00B36BFB"/>
    <w:rsid w:val="00B37E2F"/>
    <w:rsid w:val="00B52009"/>
    <w:rsid w:val="00B522C4"/>
    <w:rsid w:val="00B53AED"/>
    <w:rsid w:val="00B61410"/>
    <w:rsid w:val="00B72534"/>
    <w:rsid w:val="00B765A5"/>
    <w:rsid w:val="00BA0B16"/>
    <w:rsid w:val="00BA3738"/>
    <w:rsid w:val="00BA5A62"/>
    <w:rsid w:val="00BB7194"/>
    <w:rsid w:val="00BC04EA"/>
    <w:rsid w:val="00BE1B5B"/>
    <w:rsid w:val="00BE5B03"/>
    <w:rsid w:val="00BF0972"/>
    <w:rsid w:val="00C018AE"/>
    <w:rsid w:val="00C01A5A"/>
    <w:rsid w:val="00C01A76"/>
    <w:rsid w:val="00C02FD2"/>
    <w:rsid w:val="00C040F3"/>
    <w:rsid w:val="00C046E5"/>
    <w:rsid w:val="00C06C01"/>
    <w:rsid w:val="00C10396"/>
    <w:rsid w:val="00C13873"/>
    <w:rsid w:val="00C22632"/>
    <w:rsid w:val="00C24CA6"/>
    <w:rsid w:val="00C32173"/>
    <w:rsid w:val="00C42E08"/>
    <w:rsid w:val="00C431EA"/>
    <w:rsid w:val="00C53F1B"/>
    <w:rsid w:val="00C7308D"/>
    <w:rsid w:val="00C77895"/>
    <w:rsid w:val="00C84764"/>
    <w:rsid w:val="00C87786"/>
    <w:rsid w:val="00C90A95"/>
    <w:rsid w:val="00CA1A11"/>
    <w:rsid w:val="00CC1A5F"/>
    <w:rsid w:val="00CC7066"/>
    <w:rsid w:val="00CD1DF2"/>
    <w:rsid w:val="00CD343A"/>
    <w:rsid w:val="00CD5F35"/>
    <w:rsid w:val="00CF1470"/>
    <w:rsid w:val="00CF2926"/>
    <w:rsid w:val="00D019F0"/>
    <w:rsid w:val="00D20653"/>
    <w:rsid w:val="00D336A2"/>
    <w:rsid w:val="00D33DB4"/>
    <w:rsid w:val="00D41936"/>
    <w:rsid w:val="00D44355"/>
    <w:rsid w:val="00D446F7"/>
    <w:rsid w:val="00D55A6C"/>
    <w:rsid w:val="00D5660F"/>
    <w:rsid w:val="00D611EE"/>
    <w:rsid w:val="00D66106"/>
    <w:rsid w:val="00D666E5"/>
    <w:rsid w:val="00D70C87"/>
    <w:rsid w:val="00D73AB0"/>
    <w:rsid w:val="00D7452C"/>
    <w:rsid w:val="00D77D70"/>
    <w:rsid w:val="00D801A7"/>
    <w:rsid w:val="00D813F4"/>
    <w:rsid w:val="00D83CE6"/>
    <w:rsid w:val="00D842F6"/>
    <w:rsid w:val="00D85193"/>
    <w:rsid w:val="00DB32D9"/>
    <w:rsid w:val="00DC1637"/>
    <w:rsid w:val="00DC2AF9"/>
    <w:rsid w:val="00DC31D3"/>
    <w:rsid w:val="00DC70D6"/>
    <w:rsid w:val="00DD5E73"/>
    <w:rsid w:val="00DD6317"/>
    <w:rsid w:val="00DD6365"/>
    <w:rsid w:val="00DE0DD4"/>
    <w:rsid w:val="00DE6A35"/>
    <w:rsid w:val="00DF29F7"/>
    <w:rsid w:val="00DF5359"/>
    <w:rsid w:val="00E0282E"/>
    <w:rsid w:val="00E076A6"/>
    <w:rsid w:val="00E07D0F"/>
    <w:rsid w:val="00E13BC7"/>
    <w:rsid w:val="00E15B8F"/>
    <w:rsid w:val="00E27234"/>
    <w:rsid w:val="00E30BCC"/>
    <w:rsid w:val="00E41B3C"/>
    <w:rsid w:val="00E45C17"/>
    <w:rsid w:val="00E551C6"/>
    <w:rsid w:val="00E56D2B"/>
    <w:rsid w:val="00E64930"/>
    <w:rsid w:val="00E66824"/>
    <w:rsid w:val="00E7614C"/>
    <w:rsid w:val="00E82C14"/>
    <w:rsid w:val="00E82FF1"/>
    <w:rsid w:val="00E859BB"/>
    <w:rsid w:val="00EA0F9E"/>
    <w:rsid w:val="00EA5CEE"/>
    <w:rsid w:val="00EB0E2F"/>
    <w:rsid w:val="00EB6FD3"/>
    <w:rsid w:val="00EF3091"/>
    <w:rsid w:val="00EF3B80"/>
    <w:rsid w:val="00F00B36"/>
    <w:rsid w:val="00F102C8"/>
    <w:rsid w:val="00F11DD0"/>
    <w:rsid w:val="00F22C1B"/>
    <w:rsid w:val="00F238B9"/>
    <w:rsid w:val="00F25E54"/>
    <w:rsid w:val="00F26048"/>
    <w:rsid w:val="00F27BD0"/>
    <w:rsid w:val="00F314A9"/>
    <w:rsid w:val="00F43B46"/>
    <w:rsid w:val="00F518E4"/>
    <w:rsid w:val="00F576D0"/>
    <w:rsid w:val="00F62AF5"/>
    <w:rsid w:val="00F72882"/>
    <w:rsid w:val="00F74F9C"/>
    <w:rsid w:val="00F762B3"/>
    <w:rsid w:val="00F76D02"/>
    <w:rsid w:val="00F776A6"/>
    <w:rsid w:val="00F81375"/>
    <w:rsid w:val="00FA2361"/>
    <w:rsid w:val="00FA4BB1"/>
    <w:rsid w:val="00FB2068"/>
    <w:rsid w:val="00FB232D"/>
    <w:rsid w:val="00FB3179"/>
    <w:rsid w:val="00FB5AB8"/>
    <w:rsid w:val="00FC6E4D"/>
    <w:rsid w:val="00FC713D"/>
    <w:rsid w:val="00FC7B49"/>
    <w:rsid w:val="00FD5289"/>
    <w:rsid w:val="00FE2266"/>
    <w:rsid w:val="00FF6202"/>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1D044B5"/>
  <w15:chartTrackingRefBased/>
  <w15:docId w15:val="{3B05EE8A-1F95-4A69-84D3-CAF48B2A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BC7"/>
    <w:pPr>
      <w:spacing w:after="120" w:line="240" w:lineRule="auto"/>
      <w:ind w:firstLine="360"/>
    </w:pPr>
    <w:rPr>
      <w:rFonts w:eastAsia="Times New Roman"/>
      <w:lang w:val="en-CA"/>
    </w:rPr>
  </w:style>
  <w:style w:type="paragraph" w:styleId="Heading1">
    <w:name w:val="heading 1"/>
    <w:basedOn w:val="Normal"/>
    <w:next w:val="Normal"/>
    <w:link w:val="Heading1Char"/>
    <w:uiPriority w:val="9"/>
    <w:qFormat/>
    <w:rsid w:val="00EA5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3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D3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C7"/>
    <w:rPr>
      <w:rFonts w:cs="Times New Roman"/>
      <w:color w:val="0000FF"/>
      <w:u w:val="single"/>
    </w:rPr>
  </w:style>
  <w:style w:type="character" w:styleId="FollowedHyperlink">
    <w:name w:val="FollowedHyperlink"/>
    <w:basedOn w:val="DefaultParagraphFont"/>
    <w:uiPriority w:val="99"/>
    <w:semiHidden/>
    <w:unhideWhenUsed/>
    <w:rsid w:val="00A85D71"/>
    <w:rPr>
      <w:color w:val="954F72" w:themeColor="followedHyperlink"/>
      <w:u w:val="single"/>
    </w:rPr>
  </w:style>
  <w:style w:type="paragraph" w:styleId="NormalWeb">
    <w:name w:val="Normal (Web)"/>
    <w:basedOn w:val="Normal"/>
    <w:uiPriority w:val="99"/>
    <w:unhideWhenUsed/>
    <w:rsid w:val="00A606B3"/>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D3672"/>
    <w:rPr>
      <w:rFonts w:asciiTheme="majorHAnsi" w:eastAsiaTheme="majorEastAsia" w:hAnsiTheme="majorHAnsi" w:cstheme="majorBidi"/>
      <w:color w:val="1F4D78" w:themeColor="accent1" w:themeShade="7F"/>
      <w:sz w:val="24"/>
      <w:szCs w:val="24"/>
      <w:lang w:val="en-CA"/>
    </w:rPr>
  </w:style>
  <w:style w:type="character" w:styleId="Strong">
    <w:name w:val="Strong"/>
    <w:basedOn w:val="DefaultParagraphFont"/>
    <w:uiPriority w:val="22"/>
    <w:qFormat/>
    <w:rsid w:val="00D666E5"/>
    <w:rPr>
      <w:b/>
      <w:bCs/>
    </w:rPr>
  </w:style>
  <w:style w:type="character" w:customStyle="1" w:styleId="Heading1Char">
    <w:name w:val="Heading 1 Char"/>
    <w:basedOn w:val="DefaultParagraphFont"/>
    <w:link w:val="Heading1"/>
    <w:uiPriority w:val="9"/>
    <w:rsid w:val="00EA5CEE"/>
    <w:rPr>
      <w:rFonts w:asciiTheme="majorHAnsi" w:eastAsiaTheme="majorEastAsia" w:hAnsiTheme="majorHAnsi" w:cstheme="majorBidi"/>
      <w:color w:val="2E74B5" w:themeColor="accent1" w:themeShade="BF"/>
      <w:sz w:val="32"/>
      <w:szCs w:val="32"/>
      <w:lang w:val="en-CA"/>
    </w:rPr>
  </w:style>
  <w:style w:type="paragraph" w:styleId="BodyText">
    <w:name w:val="Body Text"/>
    <w:basedOn w:val="Normal"/>
    <w:link w:val="BodyTextChar"/>
    <w:uiPriority w:val="99"/>
    <w:unhideWhenUsed/>
    <w:rsid w:val="00CC1A5F"/>
    <w:pPr>
      <w:spacing w:after="200" w:line="480" w:lineRule="auto"/>
      <w:ind w:firstLine="0"/>
    </w:pPr>
    <w:rPr>
      <w:rFonts w:cstheme="minorHAnsi"/>
      <w:bCs/>
    </w:rPr>
  </w:style>
  <w:style w:type="character" w:customStyle="1" w:styleId="BodyTextChar">
    <w:name w:val="Body Text Char"/>
    <w:basedOn w:val="DefaultParagraphFont"/>
    <w:link w:val="BodyText"/>
    <w:uiPriority w:val="99"/>
    <w:rsid w:val="00CC1A5F"/>
    <w:rPr>
      <w:rFonts w:eastAsia="Times New Roman" w:cstheme="minorHAnsi"/>
      <w:bCs/>
      <w:lang w:val="en-CA"/>
    </w:rPr>
  </w:style>
  <w:style w:type="character" w:customStyle="1" w:styleId="datelineChar">
    <w:name w:val="dateline Char"/>
    <w:basedOn w:val="DefaultParagraphFont"/>
    <w:link w:val="dateline"/>
    <w:rsid w:val="00F27BD0"/>
    <w:rPr>
      <w:rFonts w:ascii="Times New Roman" w:hAnsi="Times New Roman" w:cs="Times New Roman"/>
    </w:rPr>
  </w:style>
  <w:style w:type="paragraph" w:customStyle="1" w:styleId="dateline">
    <w:name w:val="dateline"/>
    <w:basedOn w:val="Normal"/>
    <w:link w:val="datelineChar"/>
    <w:rsid w:val="00F27BD0"/>
    <w:pPr>
      <w:spacing w:after="0"/>
      <w:ind w:firstLine="0"/>
    </w:pPr>
    <w:rPr>
      <w:rFonts w:ascii="Times New Roman" w:eastAsiaTheme="minorHAnsi" w:hAnsi="Times New Roman" w:cs="Times New Roman"/>
      <w:lang w:val="en-US"/>
    </w:rPr>
  </w:style>
  <w:style w:type="character" w:customStyle="1" w:styleId="Heading2Char">
    <w:name w:val="Heading 2 Char"/>
    <w:basedOn w:val="DefaultParagraphFont"/>
    <w:link w:val="Heading2"/>
    <w:uiPriority w:val="9"/>
    <w:semiHidden/>
    <w:rsid w:val="00703980"/>
    <w:rPr>
      <w:rFonts w:asciiTheme="majorHAnsi" w:eastAsiaTheme="majorEastAsia" w:hAnsiTheme="majorHAnsi" w:cstheme="majorBidi"/>
      <w:color w:val="2E74B5" w:themeColor="accent1" w:themeShade="BF"/>
      <w:sz w:val="26"/>
      <w:szCs w:val="26"/>
      <w:lang w:val="en-CA"/>
    </w:rPr>
  </w:style>
  <w:style w:type="character" w:customStyle="1" w:styleId="Heading4Char">
    <w:name w:val="Heading 4 Char"/>
    <w:basedOn w:val="DefaultParagraphFont"/>
    <w:link w:val="Heading4"/>
    <w:uiPriority w:val="9"/>
    <w:semiHidden/>
    <w:rsid w:val="00703980"/>
    <w:rPr>
      <w:rFonts w:asciiTheme="majorHAnsi" w:eastAsiaTheme="majorEastAsia" w:hAnsiTheme="majorHAnsi" w:cstheme="majorBidi"/>
      <w:i/>
      <w:iCs/>
      <w:color w:val="2E74B5" w:themeColor="accent1" w:themeShade="BF"/>
      <w:lang w:val="en-CA"/>
    </w:rPr>
  </w:style>
  <w:style w:type="paragraph" w:styleId="BodyText2">
    <w:name w:val="Body Text 2"/>
    <w:basedOn w:val="Normal"/>
    <w:link w:val="BodyText2Char"/>
    <w:uiPriority w:val="99"/>
    <w:semiHidden/>
    <w:unhideWhenUsed/>
    <w:rsid w:val="00172A52"/>
    <w:pPr>
      <w:spacing w:line="480" w:lineRule="auto"/>
    </w:pPr>
  </w:style>
  <w:style w:type="character" w:customStyle="1" w:styleId="BodyText2Char">
    <w:name w:val="Body Text 2 Char"/>
    <w:basedOn w:val="DefaultParagraphFont"/>
    <w:link w:val="BodyText2"/>
    <w:uiPriority w:val="99"/>
    <w:semiHidden/>
    <w:rsid w:val="00172A52"/>
    <w:rPr>
      <w:rFonts w:eastAsia="Times New Roman"/>
      <w:lang w:val="en-CA"/>
    </w:rPr>
  </w:style>
  <w:style w:type="paragraph" w:styleId="BodyText3">
    <w:name w:val="Body Text 3"/>
    <w:basedOn w:val="Normal"/>
    <w:link w:val="BodyText3Char"/>
    <w:uiPriority w:val="99"/>
    <w:unhideWhenUsed/>
    <w:rsid w:val="00780148"/>
    <w:pPr>
      <w:spacing w:line="480" w:lineRule="auto"/>
      <w:ind w:firstLine="0"/>
    </w:pPr>
    <w:rPr>
      <w:rFonts w:eastAsiaTheme="minorHAnsi" w:cstheme="minorHAnsi"/>
      <w:bCs/>
      <w:i/>
      <w:iCs/>
      <w:lang w:val="en-US"/>
    </w:rPr>
  </w:style>
  <w:style w:type="character" w:customStyle="1" w:styleId="BodyText3Char">
    <w:name w:val="Body Text 3 Char"/>
    <w:basedOn w:val="DefaultParagraphFont"/>
    <w:link w:val="BodyText3"/>
    <w:uiPriority w:val="99"/>
    <w:rsid w:val="00780148"/>
    <w:rPr>
      <w:rFonts w:cstheme="minorHAnsi"/>
      <w:bCs/>
      <w:i/>
      <w:iCs/>
    </w:rPr>
  </w:style>
  <w:style w:type="character" w:styleId="Emphasis">
    <w:name w:val="Emphasis"/>
    <w:basedOn w:val="DefaultParagraphFont"/>
    <w:uiPriority w:val="20"/>
    <w:qFormat/>
    <w:rsid w:val="00B32026"/>
    <w:rPr>
      <w:i/>
      <w:iCs/>
    </w:rPr>
  </w:style>
  <w:style w:type="character" w:customStyle="1" w:styleId="fn">
    <w:name w:val="fn"/>
    <w:basedOn w:val="DefaultParagraphFont"/>
    <w:rsid w:val="00146B64"/>
  </w:style>
  <w:style w:type="character" w:styleId="UnresolvedMention">
    <w:name w:val="Unresolved Mention"/>
    <w:basedOn w:val="DefaultParagraphFont"/>
    <w:uiPriority w:val="99"/>
    <w:semiHidden/>
    <w:unhideWhenUsed/>
    <w:rsid w:val="00A81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681">
      <w:bodyDiv w:val="1"/>
      <w:marLeft w:val="0"/>
      <w:marRight w:val="0"/>
      <w:marTop w:val="0"/>
      <w:marBottom w:val="0"/>
      <w:divBdr>
        <w:top w:val="none" w:sz="0" w:space="0" w:color="auto"/>
        <w:left w:val="none" w:sz="0" w:space="0" w:color="auto"/>
        <w:bottom w:val="none" w:sz="0" w:space="0" w:color="auto"/>
        <w:right w:val="none" w:sz="0" w:space="0" w:color="auto"/>
      </w:divBdr>
    </w:div>
    <w:div w:id="11301961">
      <w:bodyDiv w:val="1"/>
      <w:marLeft w:val="0"/>
      <w:marRight w:val="0"/>
      <w:marTop w:val="0"/>
      <w:marBottom w:val="0"/>
      <w:divBdr>
        <w:top w:val="none" w:sz="0" w:space="0" w:color="auto"/>
        <w:left w:val="none" w:sz="0" w:space="0" w:color="auto"/>
        <w:bottom w:val="none" w:sz="0" w:space="0" w:color="auto"/>
        <w:right w:val="none" w:sz="0" w:space="0" w:color="auto"/>
      </w:divBdr>
    </w:div>
    <w:div w:id="36859430">
      <w:bodyDiv w:val="1"/>
      <w:marLeft w:val="0"/>
      <w:marRight w:val="0"/>
      <w:marTop w:val="0"/>
      <w:marBottom w:val="0"/>
      <w:divBdr>
        <w:top w:val="none" w:sz="0" w:space="0" w:color="auto"/>
        <w:left w:val="none" w:sz="0" w:space="0" w:color="auto"/>
        <w:bottom w:val="none" w:sz="0" w:space="0" w:color="auto"/>
        <w:right w:val="none" w:sz="0" w:space="0" w:color="auto"/>
      </w:divBdr>
    </w:div>
    <w:div w:id="46950869">
      <w:bodyDiv w:val="1"/>
      <w:marLeft w:val="0"/>
      <w:marRight w:val="0"/>
      <w:marTop w:val="0"/>
      <w:marBottom w:val="0"/>
      <w:divBdr>
        <w:top w:val="none" w:sz="0" w:space="0" w:color="auto"/>
        <w:left w:val="none" w:sz="0" w:space="0" w:color="auto"/>
        <w:bottom w:val="none" w:sz="0" w:space="0" w:color="auto"/>
        <w:right w:val="none" w:sz="0" w:space="0" w:color="auto"/>
      </w:divBdr>
    </w:div>
    <w:div w:id="83571363">
      <w:bodyDiv w:val="1"/>
      <w:marLeft w:val="0"/>
      <w:marRight w:val="0"/>
      <w:marTop w:val="0"/>
      <w:marBottom w:val="0"/>
      <w:divBdr>
        <w:top w:val="none" w:sz="0" w:space="0" w:color="auto"/>
        <w:left w:val="none" w:sz="0" w:space="0" w:color="auto"/>
        <w:bottom w:val="none" w:sz="0" w:space="0" w:color="auto"/>
        <w:right w:val="none" w:sz="0" w:space="0" w:color="auto"/>
      </w:divBdr>
    </w:div>
    <w:div w:id="136529572">
      <w:bodyDiv w:val="1"/>
      <w:marLeft w:val="0"/>
      <w:marRight w:val="0"/>
      <w:marTop w:val="0"/>
      <w:marBottom w:val="0"/>
      <w:divBdr>
        <w:top w:val="none" w:sz="0" w:space="0" w:color="auto"/>
        <w:left w:val="none" w:sz="0" w:space="0" w:color="auto"/>
        <w:bottom w:val="none" w:sz="0" w:space="0" w:color="auto"/>
        <w:right w:val="none" w:sz="0" w:space="0" w:color="auto"/>
      </w:divBdr>
    </w:div>
    <w:div w:id="203949743">
      <w:bodyDiv w:val="1"/>
      <w:marLeft w:val="0"/>
      <w:marRight w:val="0"/>
      <w:marTop w:val="0"/>
      <w:marBottom w:val="0"/>
      <w:divBdr>
        <w:top w:val="none" w:sz="0" w:space="0" w:color="auto"/>
        <w:left w:val="none" w:sz="0" w:space="0" w:color="auto"/>
        <w:bottom w:val="none" w:sz="0" w:space="0" w:color="auto"/>
        <w:right w:val="none" w:sz="0" w:space="0" w:color="auto"/>
      </w:divBdr>
    </w:div>
    <w:div w:id="206112707">
      <w:bodyDiv w:val="1"/>
      <w:marLeft w:val="0"/>
      <w:marRight w:val="0"/>
      <w:marTop w:val="0"/>
      <w:marBottom w:val="0"/>
      <w:divBdr>
        <w:top w:val="none" w:sz="0" w:space="0" w:color="auto"/>
        <w:left w:val="none" w:sz="0" w:space="0" w:color="auto"/>
        <w:bottom w:val="none" w:sz="0" w:space="0" w:color="auto"/>
        <w:right w:val="none" w:sz="0" w:space="0" w:color="auto"/>
      </w:divBdr>
    </w:div>
    <w:div w:id="214438890">
      <w:bodyDiv w:val="1"/>
      <w:marLeft w:val="0"/>
      <w:marRight w:val="0"/>
      <w:marTop w:val="0"/>
      <w:marBottom w:val="0"/>
      <w:divBdr>
        <w:top w:val="none" w:sz="0" w:space="0" w:color="auto"/>
        <w:left w:val="none" w:sz="0" w:space="0" w:color="auto"/>
        <w:bottom w:val="none" w:sz="0" w:space="0" w:color="auto"/>
        <w:right w:val="none" w:sz="0" w:space="0" w:color="auto"/>
      </w:divBdr>
    </w:div>
    <w:div w:id="239827570">
      <w:bodyDiv w:val="1"/>
      <w:marLeft w:val="0"/>
      <w:marRight w:val="0"/>
      <w:marTop w:val="0"/>
      <w:marBottom w:val="0"/>
      <w:divBdr>
        <w:top w:val="none" w:sz="0" w:space="0" w:color="auto"/>
        <w:left w:val="none" w:sz="0" w:space="0" w:color="auto"/>
        <w:bottom w:val="none" w:sz="0" w:space="0" w:color="auto"/>
        <w:right w:val="none" w:sz="0" w:space="0" w:color="auto"/>
      </w:divBdr>
    </w:div>
    <w:div w:id="239873997">
      <w:bodyDiv w:val="1"/>
      <w:marLeft w:val="0"/>
      <w:marRight w:val="0"/>
      <w:marTop w:val="0"/>
      <w:marBottom w:val="0"/>
      <w:divBdr>
        <w:top w:val="none" w:sz="0" w:space="0" w:color="auto"/>
        <w:left w:val="none" w:sz="0" w:space="0" w:color="auto"/>
        <w:bottom w:val="none" w:sz="0" w:space="0" w:color="auto"/>
        <w:right w:val="none" w:sz="0" w:space="0" w:color="auto"/>
      </w:divBdr>
      <w:divsChild>
        <w:div w:id="1466460324">
          <w:marLeft w:val="0"/>
          <w:marRight w:val="0"/>
          <w:marTop w:val="0"/>
          <w:marBottom w:val="0"/>
          <w:divBdr>
            <w:top w:val="none" w:sz="0" w:space="0" w:color="auto"/>
            <w:left w:val="none" w:sz="0" w:space="0" w:color="auto"/>
            <w:bottom w:val="none" w:sz="0" w:space="0" w:color="auto"/>
            <w:right w:val="none" w:sz="0" w:space="0" w:color="auto"/>
          </w:divBdr>
          <w:divsChild>
            <w:div w:id="1735931149">
              <w:marLeft w:val="0"/>
              <w:marRight w:val="0"/>
              <w:marTop w:val="0"/>
              <w:marBottom w:val="0"/>
              <w:divBdr>
                <w:top w:val="none" w:sz="0" w:space="0" w:color="auto"/>
                <w:left w:val="none" w:sz="0" w:space="0" w:color="auto"/>
                <w:bottom w:val="none" w:sz="0" w:space="0" w:color="auto"/>
                <w:right w:val="none" w:sz="0" w:space="0" w:color="auto"/>
              </w:divBdr>
              <w:divsChild>
                <w:div w:id="2140217295">
                  <w:marLeft w:val="0"/>
                  <w:marRight w:val="0"/>
                  <w:marTop w:val="0"/>
                  <w:marBottom w:val="0"/>
                  <w:divBdr>
                    <w:top w:val="none" w:sz="0" w:space="0" w:color="auto"/>
                    <w:left w:val="none" w:sz="0" w:space="0" w:color="auto"/>
                    <w:bottom w:val="none" w:sz="0" w:space="0" w:color="auto"/>
                    <w:right w:val="none" w:sz="0" w:space="0" w:color="auto"/>
                  </w:divBdr>
                  <w:divsChild>
                    <w:div w:id="859470877">
                      <w:marLeft w:val="0"/>
                      <w:marRight w:val="0"/>
                      <w:marTop w:val="0"/>
                      <w:marBottom w:val="0"/>
                      <w:divBdr>
                        <w:top w:val="none" w:sz="0" w:space="0" w:color="auto"/>
                        <w:left w:val="none" w:sz="0" w:space="0" w:color="auto"/>
                        <w:bottom w:val="none" w:sz="0" w:space="0" w:color="auto"/>
                        <w:right w:val="none" w:sz="0" w:space="0" w:color="auto"/>
                      </w:divBdr>
                      <w:divsChild>
                        <w:div w:id="1034311343">
                          <w:marLeft w:val="0"/>
                          <w:marRight w:val="0"/>
                          <w:marTop w:val="0"/>
                          <w:marBottom w:val="0"/>
                          <w:divBdr>
                            <w:top w:val="none" w:sz="0" w:space="0" w:color="auto"/>
                            <w:left w:val="none" w:sz="0" w:space="0" w:color="auto"/>
                            <w:bottom w:val="none" w:sz="0" w:space="0" w:color="auto"/>
                            <w:right w:val="none" w:sz="0" w:space="0" w:color="auto"/>
                          </w:divBdr>
                          <w:divsChild>
                            <w:div w:id="581377014">
                              <w:marLeft w:val="0"/>
                              <w:marRight w:val="0"/>
                              <w:marTop w:val="0"/>
                              <w:marBottom w:val="0"/>
                              <w:divBdr>
                                <w:top w:val="none" w:sz="0" w:space="0" w:color="auto"/>
                                <w:left w:val="none" w:sz="0" w:space="0" w:color="auto"/>
                                <w:bottom w:val="none" w:sz="0" w:space="0" w:color="auto"/>
                                <w:right w:val="none" w:sz="0" w:space="0" w:color="auto"/>
                              </w:divBdr>
                              <w:divsChild>
                                <w:div w:id="391391799">
                                  <w:marLeft w:val="0"/>
                                  <w:marRight w:val="0"/>
                                  <w:marTop w:val="0"/>
                                  <w:marBottom w:val="0"/>
                                  <w:divBdr>
                                    <w:top w:val="none" w:sz="0" w:space="0" w:color="auto"/>
                                    <w:left w:val="none" w:sz="0" w:space="0" w:color="auto"/>
                                    <w:bottom w:val="none" w:sz="0" w:space="0" w:color="auto"/>
                                    <w:right w:val="none" w:sz="0" w:space="0" w:color="auto"/>
                                  </w:divBdr>
                                  <w:divsChild>
                                    <w:div w:id="906720330">
                                      <w:marLeft w:val="0"/>
                                      <w:marRight w:val="0"/>
                                      <w:marTop w:val="0"/>
                                      <w:marBottom w:val="0"/>
                                      <w:divBdr>
                                        <w:top w:val="none" w:sz="0" w:space="0" w:color="auto"/>
                                        <w:left w:val="none" w:sz="0" w:space="0" w:color="auto"/>
                                        <w:bottom w:val="none" w:sz="0" w:space="0" w:color="auto"/>
                                        <w:right w:val="none" w:sz="0" w:space="0" w:color="auto"/>
                                      </w:divBdr>
                                      <w:divsChild>
                                        <w:div w:id="830831813">
                                          <w:marLeft w:val="0"/>
                                          <w:marRight w:val="0"/>
                                          <w:marTop w:val="0"/>
                                          <w:marBottom w:val="0"/>
                                          <w:divBdr>
                                            <w:top w:val="none" w:sz="0" w:space="0" w:color="auto"/>
                                            <w:left w:val="none" w:sz="0" w:space="0" w:color="auto"/>
                                            <w:bottom w:val="none" w:sz="0" w:space="0" w:color="auto"/>
                                            <w:right w:val="none" w:sz="0" w:space="0" w:color="auto"/>
                                          </w:divBdr>
                                          <w:divsChild>
                                            <w:div w:id="1999384907">
                                              <w:marLeft w:val="0"/>
                                              <w:marRight w:val="0"/>
                                              <w:marTop w:val="0"/>
                                              <w:marBottom w:val="0"/>
                                              <w:divBdr>
                                                <w:top w:val="none" w:sz="0" w:space="0" w:color="auto"/>
                                                <w:left w:val="none" w:sz="0" w:space="0" w:color="auto"/>
                                                <w:bottom w:val="none" w:sz="0" w:space="0" w:color="auto"/>
                                                <w:right w:val="none" w:sz="0" w:space="0" w:color="auto"/>
                                              </w:divBdr>
                                              <w:divsChild>
                                                <w:div w:id="1497843486">
                                                  <w:marLeft w:val="0"/>
                                                  <w:marRight w:val="0"/>
                                                  <w:marTop w:val="0"/>
                                                  <w:marBottom w:val="0"/>
                                                  <w:divBdr>
                                                    <w:top w:val="none" w:sz="0" w:space="0" w:color="auto"/>
                                                    <w:left w:val="none" w:sz="0" w:space="0" w:color="auto"/>
                                                    <w:bottom w:val="none" w:sz="0" w:space="0" w:color="auto"/>
                                                    <w:right w:val="none" w:sz="0" w:space="0" w:color="auto"/>
                                                  </w:divBdr>
                                                  <w:divsChild>
                                                    <w:div w:id="1210148960">
                                                      <w:marLeft w:val="0"/>
                                                      <w:marRight w:val="0"/>
                                                      <w:marTop w:val="0"/>
                                                      <w:marBottom w:val="0"/>
                                                      <w:divBdr>
                                                        <w:top w:val="none" w:sz="0" w:space="0" w:color="auto"/>
                                                        <w:left w:val="none" w:sz="0" w:space="0" w:color="auto"/>
                                                        <w:bottom w:val="none" w:sz="0" w:space="0" w:color="auto"/>
                                                        <w:right w:val="none" w:sz="0" w:space="0" w:color="auto"/>
                                                      </w:divBdr>
                                                      <w:divsChild>
                                                        <w:div w:id="644630391">
                                                          <w:marLeft w:val="0"/>
                                                          <w:marRight w:val="0"/>
                                                          <w:marTop w:val="0"/>
                                                          <w:marBottom w:val="0"/>
                                                          <w:divBdr>
                                                            <w:top w:val="none" w:sz="0" w:space="0" w:color="auto"/>
                                                            <w:left w:val="none" w:sz="0" w:space="0" w:color="auto"/>
                                                            <w:bottom w:val="none" w:sz="0" w:space="0" w:color="auto"/>
                                                            <w:right w:val="none" w:sz="0" w:space="0" w:color="auto"/>
                                                          </w:divBdr>
                                                          <w:divsChild>
                                                            <w:div w:id="595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59941">
                                      <w:marLeft w:val="0"/>
                                      <w:marRight w:val="0"/>
                                      <w:marTop w:val="0"/>
                                      <w:marBottom w:val="0"/>
                                      <w:divBdr>
                                        <w:top w:val="none" w:sz="0" w:space="0" w:color="auto"/>
                                        <w:left w:val="none" w:sz="0" w:space="0" w:color="auto"/>
                                        <w:bottom w:val="none" w:sz="0" w:space="0" w:color="auto"/>
                                        <w:right w:val="none" w:sz="0" w:space="0" w:color="auto"/>
                                      </w:divBdr>
                                    </w:div>
                                    <w:div w:id="1815440066">
                                      <w:marLeft w:val="0"/>
                                      <w:marRight w:val="0"/>
                                      <w:marTop w:val="0"/>
                                      <w:marBottom w:val="0"/>
                                      <w:divBdr>
                                        <w:top w:val="none" w:sz="0" w:space="0" w:color="auto"/>
                                        <w:left w:val="none" w:sz="0" w:space="0" w:color="auto"/>
                                        <w:bottom w:val="none" w:sz="0" w:space="0" w:color="auto"/>
                                        <w:right w:val="none" w:sz="0" w:space="0" w:color="auto"/>
                                      </w:divBdr>
                                    </w:div>
                                    <w:div w:id="1916934043">
                                      <w:marLeft w:val="0"/>
                                      <w:marRight w:val="0"/>
                                      <w:marTop w:val="0"/>
                                      <w:marBottom w:val="0"/>
                                      <w:divBdr>
                                        <w:top w:val="none" w:sz="0" w:space="0" w:color="auto"/>
                                        <w:left w:val="none" w:sz="0" w:space="0" w:color="auto"/>
                                        <w:bottom w:val="none" w:sz="0" w:space="0" w:color="auto"/>
                                        <w:right w:val="none" w:sz="0" w:space="0" w:color="auto"/>
                                      </w:divBdr>
                                      <w:divsChild>
                                        <w:div w:id="1890340839">
                                          <w:marLeft w:val="0"/>
                                          <w:marRight w:val="0"/>
                                          <w:marTop w:val="0"/>
                                          <w:marBottom w:val="0"/>
                                          <w:divBdr>
                                            <w:top w:val="none" w:sz="0" w:space="0" w:color="auto"/>
                                            <w:left w:val="none" w:sz="0" w:space="0" w:color="auto"/>
                                            <w:bottom w:val="none" w:sz="0" w:space="0" w:color="auto"/>
                                            <w:right w:val="none" w:sz="0" w:space="0" w:color="auto"/>
                                          </w:divBdr>
                                          <w:divsChild>
                                            <w:div w:id="1996951653">
                                              <w:marLeft w:val="0"/>
                                              <w:marRight w:val="0"/>
                                              <w:marTop w:val="0"/>
                                              <w:marBottom w:val="0"/>
                                              <w:divBdr>
                                                <w:top w:val="none" w:sz="0" w:space="0" w:color="auto"/>
                                                <w:left w:val="none" w:sz="0" w:space="0" w:color="auto"/>
                                                <w:bottom w:val="none" w:sz="0" w:space="0" w:color="auto"/>
                                                <w:right w:val="none" w:sz="0" w:space="0" w:color="auto"/>
                                              </w:divBdr>
                                              <w:divsChild>
                                                <w:div w:id="1270775189">
                                                  <w:marLeft w:val="0"/>
                                                  <w:marRight w:val="0"/>
                                                  <w:marTop w:val="0"/>
                                                  <w:marBottom w:val="0"/>
                                                  <w:divBdr>
                                                    <w:top w:val="none" w:sz="0" w:space="0" w:color="auto"/>
                                                    <w:left w:val="none" w:sz="0" w:space="0" w:color="auto"/>
                                                    <w:bottom w:val="none" w:sz="0" w:space="0" w:color="auto"/>
                                                    <w:right w:val="none" w:sz="0" w:space="0" w:color="auto"/>
                                                  </w:divBdr>
                                                  <w:divsChild>
                                                    <w:div w:id="188955200">
                                                      <w:marLeft w:val="0"/>
                                                      <w:marRight w:val="0"/>
                                                      <w:marTop w:val="0"/>
                                                      <w:marBottom w:val="0"/>
                                                      <w:divBdr>
                                                        <w:top w:val="none" w:sz="0" w:space="0" w:color="auto"/>
                                                        <w:left w:val="none" w:sz="0" w:space="0" w:color="auto"/>
                                                        <w:bottom w:val="none" w:sz="0" w:space="0" w:color="auto"/>
                                                        <w:right w:val="none" w:sz="0" w:space="0" w:color="auto"/>
                                                      </w:divBdr>
                                                      <w:divsChild>
                                                        <w:div w:id="1150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084500">
                          <w:marLeft w:val="0"/>
                          <w:marRight w:val="0"/>
                          <w:marTop w:val="0"/>
                          <w:marBottom w:val="0"/>
                          <w:divBdr>
                            <w:top w:val="none" w:sz="0" w:space="0" w:color="auto"/>
                            <w:left w:val="none" w:sz="0" w:space="0" w:color="auto"/>
                            <w:bottom w:val="none" w:sz="0" w:space="0" w:color="auto"/>
                            <w:right w:val="none" w:sz="0" w:space="0" w:color="auto"/>
                          </w:divBdr>
                          <w:divsChild>
                            <w:div w:id="1741320118">
                              <w:marLeft w:val="0"/>
                              <w:marRight w:val="0"/>
                              <w:marTop w:val="0"/>
                              <w:marBottom w:val="0"/>
                              <w:divBdr>
                                <w:top w:val="none" w:sz="0" w:space="0" w:color="auto"/>
                                <w:left w:val="none" w:sz="0" w:space="0" w:color="auto"/>
                                <w:bottom w:val="none" w:sz="0" w:space="0" w:color="auto"/>
                                <w:right w:val="none" w:sz="0" w:space="0" w:color="auto"/>
                              </w:divBdr>
                              <w:divsChild>
                                <w:div w:id="676616478">
                                  <w:marLeft w:val="0"/>
                                  <w:marRight w:val="0"/>
                                  <w:marTop w:val="0"/>
                                  <w:marBottom w:val="0"/>
                                  <w:divBdr>
                                    <w:top w:val="none" w:sz="0" w:space="0" w:color="auto"/>
                                    <w:left w:val="none" w:sz="0" w:space="0" w:color="auto"/>
                                    <w:bottom w:val="none" w:sz="0" w:space="0" w:color="auto"/>
                                    <w:right w:val="none" w:sz="0" w:space="0" w:color="auto"/>
                                  </w:divBdr>
                                  <w:divsChild>
                                    <w:div w:id="192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89643">
      <w:bodyDiv w:val="1"/>
      <w:marLeft w:val="0"/>
      <w:marRight w:val="0"/>
      <w:marTop w:val="0"/>
      <w:marBottom w:val="0"/>
      <w:divBdr>
        <w:top w:val="none" w:sz="0" w:space="0" w:color="auto"/>
        <w:left w:val="none" w:sz="0" w:space="0" w:color="auto"/>
        <w:bottom w:val="none" w:sz="0" w:space="0" w:color="auto"/>
        <w:right w:val="none" w:sz="0" w:space="0" w:color="auto"/>
      </w:divBdr>
    </w:div>
    <w:div w:id="270478893">
      <w:bodyDiv w:val="1"/>
      <w:marLeft w:val="0"/>
      <w:marRight w:val="0"/>
      <w:marTop w:val="0"/>
      <w:marBottom w:val="0"/>
      <w:divBdr>
        <w:top w:val="none" w:sz="0" w:space="0" w:color="auto"/>
        <w:left w:val="none" w:sz="0" w:space="0" w:color="auto"/>
        <w:bottom w:val="none" w:sz="0" w:space="0" w:color="auto"/>
        <w:right w:val="none" w:sz="0" w:space="0" w:color="auto"/>
      </w:divBdr>
    </w:div>
    <w:div w:id="311523848">
      <w:bodyDiv w:val="1"/>
      <w:marLeft w:val="0"/>
      <w:marRight w:val="0"/>
      <w:marTop w:val="0"/>
      <w:marBottom w:val="0"/>
      <w:divBdr>
        <w:top w:val="none" w:sz="0" w:space="0" w:color="auto"/>
        <w:left w:val="none" w:sz="0" w:space="0" w:color="auto"/>
        <w:bottom w:val="none" w:sz="0" w:space="0" w:color="auto"/>
        <w:right w:val="none" w:sz="0" w:space="0" w:color="auto"/>
      </w:divBdr>
    </w:div>
    <w:div w:id="364528488">
      <w:bodyDiv w:val="1"/>
      <w:marLeft w:val="0"/>
      <w:marRight w:val="0"/>
      <w:marTop w:val="0"/>
      <w:marBottom w:val="0"/>
      <w:divBdr>
        <w:top w:val="none" w:sz="0" w:space="0" w:color="auto"/>
        <w:left w:val="none" w:sz="0" w:space="0" w:color="auto"/>
        <w:bottom w:val="none" w:sz="0" w:space="0" w:color="auto"/>
        <w:right w:val="none" w:sz="0" w:space="0" w:color="auto"/>
      </w:divBdr>
    </w:div>
    <w:div w:id="403530128">
      <w:bodyDiv w:val="1"/>
      <w:marLeft w:val="0"/>
      <w:marRight w:val="0"/>
      <w:marTop w:val="0"/>
      <w:marBottom w:val="0"/>
      <w:divBdr>
        <w:top w:val="none" w:sz="0" w:space="0" w:color="auto"/>
        <w:left w:val="none" w:sz="0" w:space="0" w:color="auto"/>
        <w:bottom w:val="none" w:sz="0" w:space="0" w:color="auto"/>
        <w:right w:val="none" w:sz="0" w:space="0" w:color="auto"/>
      </w:divBdr>
    </w:div>
    <w:div w:id="420102523">
      <w:bodyDiv w:val="1"/>
      <w:marLeft w:val="0"/>
      <w:marRight w:val="0"/>
      <w:marTop w:val="0"/>
      <w:marBottom w:val="0"/>
      <w:divBdr>
        <w:top w:val="none" w:sz="0" w:space="0" w:color="auto"/>
        <w:left w:val="none" w:sz="0" w:space="0" w:color="auto"/>
        <w:bottom w:val="none" w:sz="0" w:space="0" w:color="auto"/>
        <w:right w:val="none" w:sz="0" w:space="0" w:color="auto"/>
      </w:divBdr>
    </w:div>
    <w:div w:id="425268223">
      <w:bodyDiv w:val="1"/>
      <w:marLeft w:val="0"/>
      <w:marRight w:val="0"/>
      <w:marTop w:val="0"/>
      <w:marBottom w:val="0"/>
      <w:divBdr>
        <w:top w:val="none" w:sz="0" w:space="0" w:color="auto"/>
        <w:left w:val="none" w:sz="0" w:space="0" w:color="auto"/>
        <w:bottom w:val="none" w:sz="0" w:space="0" w:color="auto"/>
        <w:right w:val="none" w:sz="0" w:space="0" w:color="auto"/>
      </w:divBdr>
    </w:div>
    <w:div w:id="434593700">
      <w:bodyDiv w:val="1"/>
      <w:marLeft w:val="0"/>
      <w:marRight w:val="0"/>
      <w:marTop w:val="0"/>
      <w:marBottom w:val="0"/>
      <w:divBdr>
        <w:top w:val="none" w:sz="0" w:space="0" w:color="auto"/>
        <w:left w:val="none" w:sz="0" w:space="0" w:color="auto"/>
        <w:bottom w:val="none" w:sz="0" w:space="0" w:color="auto"/>
        <w:right w:val="none" w:sz="0" w:space="0" w:color="auto"/>
      </w:divBdr>
    </w:div>
    <w:div w:id="444038916">
      <w:bodyDiv w:val="1"/>
      <w:marLeft w:val="0"/>
      <w:marRight w:val="0"/>
      <w:marTop w:val="0"/>
      <w:marBottom w:val="0"/>
      <w:divBdr>
        <w:top w:val="none" w:sz="0" w:space="0" w:color="auto"/>
        <w:left w:val="none" w:sz="0" w:space="0" w:color="auto"/>
        <w:bottom w:val="none" w:sz="0" w:space="0" w:color="auto"/>
        <w:right w:val="none" w:sz="0" w:space="0" w:color="auto"/>
      </w:divBdr>
    </w:div>
    <w:div w:id="458836515">
      <w:bodyDiv w:val="1"/>
      <w:marLeft w:val="0"/>
      <w:marRight w:val="0"/>
      <w:marTop w:val="0"/>
      <w:marBottom w:val="0"/>
      <w:divBdr>
        <w:top w:val="none" w:sz="0" w:space="0" w:color="auto"/>
        <w:left w:val="none" w:sz="0" w:space="0" w:color="auto"/>
        <w:bottom w:val="none" w:sz="0" w:space="0" w:color="auto"/>
        <w:right w:val="none" w:sz="0" w:space="0" w:color="auto"/>
      </w:divBdr>
    </w:div>
    <w:div w:id="481192420">
      <w:bodyDiv w:val="1"/>
      <w:marLeft w:val="0"/>
      <w:marRight w:val="0"/>
      <w:marTop w:val="0"/>
      <w:marBottom w:val="0"/>
      <w:divBdr>
        <w:top w:val="none" w:sz="0" w:space="0" w:color="auto"/>
        <w:left w:val="none" w:sz="0" w:space="0" w:color="auto"/>
        <w:bottom w:val="none" w:sz="0" w:space="0" w:color="auto"/>
        <w:right w:val="none" w:sz="0" w:space="0" w:color="auto"/>
      </w:divBdr>
    </w:div>
    <w:div w:id="495730375">
      <w:bodyDiv w:val="1"/>
      <w:marLeft w:val="0"/>
      <w:marRight w:val="0"/>
      <w:marTop w:val="0"/>
      <w:marBottom w:val="0"/>
      <w:divBdr>
        <w:top w:val="none" w:sz="0" w:space="0" w:color="auto"/>
        <w:left w:val="none" w:sz="0" w:space="0" w:color="auto"/>
        <w:bottom w:val="none" w:sz="0" w:space="0" w:color="auto"/>
        <w:right w:val="none" w:sz="0" w:space="0" w:color="auto"/>
      </w:divBdr>
    </w:div>
    <w:div w:id="512955225">
      <w:bodyDiv w:val="1"/>
      <w:marLeft w:val="0"/>
      <w:marRight w:val="0"/>
      <w:marTop w:val="0"/>
      <w:marBottom w:val="0"/>
      <w:divBdr>
        <w:top w:val="none" w:sz="0" w:space="0" w:color="auto"/>
        <w:left w:val="none" w:sz="0" w:space="0" w:color="auto"/>
        <w:bottom w:val="none" w:sz="0" w:space="0" w:color="auto"/>
        <w:right w:val="none" w:sz="0" w:space="0" w:color="auto"/>
      </w:divBdr>
    </w:div>
    <w:div w:id="513306813">
      <w:bodyDiv w:val="1"/>
      <w:marLeft w:val="0"/>
      <w:marRight w:val="0"/>
      <w:marTop w:val="0"/>
      <w:marBottom w:val="0"/>
      <w:divBdr>
        <w:top w:val="none" w:sz="0" w:space="0" w:color="auto"/>
        <w:left w:val="none" w:sz="0" w:space="0" w:color="auto"/>
        <w:bottom w:val="none" w:sz="0" w:space="0" w:color="auto"/>
        <w:right w:val="none" w:sz="0" w:space="0" w:color="auto"/>
      </w:divBdr>
    </w:div>
    <w:div w:id="547257880">
      <w:bodyDiv w:val="1"/>
      <w:marLeft w:val="0"/>
      <w:marRight w:val="0"/>
      <w:marTop w:val="0"/>
      <w:marBottom w:val="0"/>
      <w:divBdr>
        <w:top w:val="none" w:sz="0" w:space="0" w:color="auto"/>
        <w:left w:val="none" w:sz="0" w:space="0" w:color="auto"/>
        <w:bottom w:val="none" w:sz="0" w:space="0" w:color="auto"/>
        <w:right w:val="none" w:sz="0" w:space="0" w:color="auto"/>
      </w:divBdr>
    </w:div>
    <w:div w:id="554244727">
      <w:bodyDiv w:val="1"/>
      <w:marLeft w:val="0"/>
      <w:marRight w:val="0"/>
      <w:marTop w:val="0"/>
      <w:marBottom w:val="0"/>
      <w:divBdr>
        <w:top w:val="none" w:sz="0" w:space="0" w:color="auto"/>
        <w:left w:val="none" w:sz="0" w:space="0" w:color="auto"/>
        <w:bottom w:val="none" w:sz="0" w:space="0" w:color="auto"/>
        <w:right w:val="none" w:sz="0" w:space="0" w:color="auto"/>
      </w:divBdr>
    </w:div>
    <w:div w:id="564876003">
      <w:bodyDiv w:val="1"/>
      <w:marLeft w:val="0"/>
      <w:marRight w:val="0"/>
      <w:marTop w:val="0"/>
      <w:marBottom w:val="0"/>
      <w:divBdr>
        <w:top w:val="none" w:sz="0" w:space="0" w:color="auto"/>
        <w:left w:val="none" w:sz="0" w:space="0" w:color="auto"/>
        <w:bottom w:val="none" w:sz="0" w:space="0" w:color="auto"/>
        <w:right w:val="none" w:sz="0" w:space="0" w:color="auto"/>
      </w:divBdr>
      <w:divsChild>
        <w:div w:id="239413462">
          <w:marLeft w:val="0"/>
          <w:marRight w:val="0"/>
          <w:marTop w:val="0"/>
          <w:marBottom w:val="0"/>
          <w:divBdr>
            <w:top w:val="none" w:sz="0" w:space="0" w:color="auto"/>
            <w:left w:val="none" w:sz="0" w:space="0" w:color="auto"/>
            <w:bottom w:val="none" w:sz="0" w:space="0" w:color="auto"/>
            <w:right w:val="none" w:sz="0" w:space="0" w:color="auto"/>
          </w:divBdr>
          <w:divsChild>
            <w:div w:id="1442069445">
              <w:marLeft w:val="0"/>
              <w:marRight w:val="0"/>
              <w:marTop w:val="0"/>
              <w:marBottom w:val="0"/>
              <w:divBdr>
                <w:top w:val="none" w:sz="0" w:space="0" w:color="auto"/>
                <w:left w:val="none" w:sz="0" w:space="0" w:color="auto"/>
                <w:bottom w:val="none" w:sz="0" w:space="0" w:color="auto"/>
                <w:right w:val="none" w:sz="0" w:space="0" w:color="auto"/>
              </w:divBdr>
              <w:divsChild>
                <w:div w:id="5116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6037">
          <w:marLeft w:val="0"/>
          <w:marRight w:val="0"/>
          <w:marTop w:val="0"/>
          <w:marBottom w:val="0"/>
          <w:divBdr>
            <w:top w:val="none" w:sz="0" w:space="0" w:color="auto"/>
            <w:left w:val="none" w:sz="0" w:space="0" w:color="auto"/>
            <w:bottom w:val="none" w:sz="0" w:space="0" w:color="auto"/>
            <w:right w:val="none" w:sz="0" w:space="0" w:color="auto"/>
          </w:divBdr>
          <w:divsChild>
            <w:div w:id="1854033784">
              <w:marLeft w:val="0"/>
              <w:marRight w:val="0"/>
              <w:marTop w:val="0"/>
              <w:marBottom w:val="0"/>
              <w:divBdr>
                <w:top w:val="none" w:sz="0" w:space="0" w:color="auto"/>
                <w:left w:val="none" w:sz="0" w:space="0" w:color="auto"/>
                <w:bottom w:val="none" w:sz="0" w:space="0" w:color="auto"/>
                <w:right w:val="none" w:sz="0" w:space="0" w:color="auto"/>
              </w:divBdr>
              <w:divsChild>
                <w:div w:id="1960525101">
                  <w:marLeft w:val="0"/>
                  <w:marRight w:val="0"/>
                  <w:marTop w:val="0"/>
                  <w:marBottom w:val="0"/>
                  <w:divBdr>
                    <w:top w:val="none" w:sz="0" w:space="0" w:color="auto"/>
                    <w:left w:val="none" w:sz="0" w:space="0" w:color="auto"/>
                    <w:bottom w:val="none" w:sz="0" w:space="0" w:color="auto"/>
                    <w:right w:val="none" w:sz="0" w:space="0" w:color="auto"/>
                  </w:divBdr>
                  <w:divsChild>
                    <w:div w:id="2034383869">
                      <w:marLeft w:val="0"/>
                      <w:marRight w:val="0"/>
                      <w:marTop w:val="0"/>
                      <w:marBottom w:val="0"/>
                      <w:divBdr>
                        <w:top w:val="none" w:sz="0" w:space="0" w:color="auto"/>
                        <w:left w:val="none" w:sz="0" w:space="0" w:color="auto"/>
                        <w:bottom w:val="none" w:sz="0" w:space="0" w:color="auto"/>
                        <w:right w:val="none" w:sz="0" w:space="0" w:color="auto"/>
                      </w:divBdr>
                      <w:divsChild>
                        <w:div w:id="634218994">
                          <w:marLeft w:val="0"/>
                          <w:marRight w:val="0"/>
                          <w:marTop w:val="0"/>
                          <w:marBottom w:val="0"/>
                          <w:divBdr>
                            <w:top w:val="none" w:sz="0" w:space="0" w:color="auto"/>
                            <w:left w:val="none" w:sz="0" w:space="0" w:color="auto"/>
                            <w:bottom w:val="none" w:sz="0" w:space="0" w:color="auto"/>
                            <w:right w:val="none" w:sz="0" w:space="0" w:color="auto"/>
                          </w:divBdr>
                        </w:div>
                        <w:div w:id="981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128">
                  <w:marLeft w:val="0"/>
                  <w:marRight w:val="0"/>
                  <w:marTop w:val="0"/>
                  <w:marBottom w:val="0"/>
                  <w:divBdr>
                    <w:top w:val="none" w:sz="0" w:space="0" w:color="auto"/>
                    <w:left w:val="none" w:sz="0" w:space="0" w:color="auto"/>
                    <w:bottom w:val="none" w:sz="0" w:space="0" w:color="auto"/>
                    <w:right w:val="none" w:sz="0" w:space="0" w:color="auto"/>
                  </w:divBdr>
                </w:div>
                <w:div w:id="871570724">
                  <w:marLeft w:val="0"/>
                  <w:marRight w:val="0"/>
                  <w:marTop w:val="0"/>
                  <w:marBottom w:val="0"/>
                  <w:divBdr>
                    <w:top w:val="none" w:sz="0" w:space="0" w:color="auto"/>
                    <w:left w:val="none" w:sz="0" w:space="0" w:color="auto"/>
                    <w:bottom w:val="none" w:sz="0" w:space="0" w:color="auto"/>
                    <w:right w:val="none" w:sz="0" w:space="0" w:color="auto"/>
                  </w:divBdr>
                  <w:divsChild>
                    <w:div w:id="3273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684">
              <w:marLeft w:val="0"/>
              <w:marRight w:val="0"/>
              <w:marTop w:val="0"/>
              <w:marBottom w:val="0"/>
              <w:divBdr>
                <w:top w:val="none" w:sz="0" w:space="0" w:color="auto"/>
                <w:left w:val="none" w:sz="0" w:space="0" w:color="auto"/>
                <w:bottom w:val="none" w:sz="0" w:space="0" w:color="auto"/>
                <w:right w:val="none" w:sz="0" w:space="0" w:color="auto"/>
              </w:divBdr>
              <w:divsChild>
                <w:div w:id="1997027728">
                  <w:marLeft w:val="0"/>
                  <w:marRight w:val="0"/>
                  <w:marTop w:val="0"/>
                  <w:marBottom w:val="0"/>
                  <w:divBdr>
                    <w:top w:val="none" w:sz="0" w:space="0" w:color="auto"/>
                    <w:left w:val="none" w:sz="0" w:space="0" w:color="auto"/>
                    <w:bottom w:val="none" w:sz="0" w:space="0" w:color="auto"/>
                    <w:right w:val="none" w:sz="0" w:space="0" w:color="auto"/>
                  </w:divBdr>
                  <w:divsChild>
                    <w:div w:id="442069605">
                      <w:marLeft w:val="0"/>
                      <w:marRight w:val="0"/>
                      <w:marTop w:val="0"/>
                      <w:marBottom w:val="0"/>
                      <w:divBdr>
                        <w:top w:val="none" w:sz="0" w:space="0" w:color="auto"/>
                        <w:left w:val="none" w:sz="0" w:space="0" w:color="auto"/>
                        <w:bottom w:val="none" w:sz="0" w:space="0" w:color="auto"/>
                        <w:right w:val="none" w:sz="0" w:space="0" w:color="auto"/>
                      </w:divBdr>
                      <w:divsChild>
                        <w:div w:id="765689665">
                          <w:marLeft w:val="0"/>
                          <w:marRight w:val="0"/>
                          <w:marTop w:val="100"/>
                          <w:marBottom w:val="100"/>
                          <w:divBdr>
                            <w:top w:val="none" w:sz="0" w:space="0" w:color="auto"/>
                            <w:left w:val="none" w:sz="0" w:space="0" w:color="auto"/>
                            <w:bottom w:val="none" w:sz="0" w:space="0" w:color="auto"/>
                            <w:right w:val="none" w:sz="0" w:space="0" w:color="auto"/>
                          </w:divBdr>
                          <w:divsChild>
                            <w:div w:id="1234198611">
                              <w:marLeft w:val="0"/>
                              <w:marRight w:val="0"/>
                              <w:marTop w:val="0"/>
                              <w:marBottom w:val="0"/>
                              <w:divBdr>
                                <w:top w:val="none" w:sz="0" w:space="0" w:color="auto"/>
                                <w:left w:val="none" w:sz="0" w:space="0" w:color="auto"/>
                                <w:bottom w:val="none" w:sz="0" w:space="0" w:color="auto"/>
                                <w:right w:val="none" w:sz="0" w:space="0" w:color="auto"/>
                              </w:divBdr>
                            </w:div>
                            <w:div w:id="1896548230">
                              <w:marLeft w:val="0"/>
                              <w:marRight w:val="0"/>
                              <w:marTop w:val="0"/>
                              <w:marBottom w:val="0"/>
                              <w:divBdr>
                                <w:top w:val="none" w:sz="0" w:space="0" w:color="auto"/>
                                <w:left w:val="none" w:sz="0" w:space="0" w:color="auto"/>
                                <w:bottom w:val="none" w:sz="0" w:space="0" w:color="auto"/>
                                <w:right w:val="none" w:sz="0" w:space="0" w:color="auto"/>
                              </w:divBdr>
                              <w:divsChild>
                                <w:div w:id="211968463">
                                  <w:marLeft w:val="0"/>
                                  <w:marRight w:val="0"/>
                                  <w:marTop w:val="0"/>
                                  <w:marBottom w:val="0"/>
                                  <w:divBdr>
                                    <w:top w:val="none" w:sz="0" w:space="0" w:color="auto"/>
                                    <w:left w:val="none" w:sz="0" w:space="0" w:color="auto"/>
                                    <w:bottom w:val="none" w:sz="0" w:space="0" w:color="auto"/>
                                    <w:right w:val="none" w:sz="0" w:space="0" w:color="auto"/>
                                  </w:divBdr>
                                  <w:divsChild>
                                    <w:div w:id="17704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06599">
                      <w:marLeft w:val="0"/>
                      <w:marRight w:val="0"/>
                      <w:marTop w:val="0"/>
                      <w:marBottom w:val="0"/>
                      <w:divBdr>
                        <w:top w:val="none" w:sz="0" w:space="0" w:color="auto"/>
                        <w:left w:val="none" w:sz="0" w:space="0" w:color="auto"/>
                        <w:bottom w:val="none" w:sz="0" w:space="0" w:color="auto"/>
                        <w:right w:val="none" w:sz="0" w:space="0" w:color="auto"/>
                      </w:divBdr>
                      <w:divsChild>
                        <w:div w:id="1618950916">
                          <w:marLeft w:val="0"/>
                          <w:marRight w:val="0"/>
                          <w:marTop w:val="0"/>
                          <w:marBottom w:val="0"/>
                          <w:divBdr>
                            <w:top w:val="none" w:sz="0" w:space="0" w:color="auto"/>
                            <w:left w:val="none" w:sz="0" w:space="0" w:color="auto"/>
                            <w:bottom w:val="none" w:sz="0" w:space="0" w:color="auto"/>
                            <w:right w:val="none" w:sz="0" w:space="0" w:color="auto"/>
                          </w:divBdr>
                          <w:divsChild>
                            <w:div w:id="1783259319">
                              <w:marLeft w:val="0"/>
                              <w:marRight w:val="0"/>
                              <w:marTop w:val="0"/>
                              <w:marBottom w:val="0"/>
                              <w:divBdr>
                                <w:top w:val="none" w:sz="0" w:space="0" w:color="auto"/>
                                <w:left w:val="none" w:sz="0" w:space="0" w:color="auto"/>
                                <w:bottom w:val="none" w:sz="0" w:space="0" w:color="auto"/>
                                <w:right w:val="none" w:sz="0" w:space="0" w:color="auto"/>
                              </w:divBdr>
                              <w:divsChild>
                                <w:div w:id="1888057085">
                                  <w:marLeft w:val="0"/>
                                  <w:marRight w:val="0"/>
                                  <w:marTop w:val="0"/>
                                  <w:marBottom w:val="0"/>
                                  <w:divBdr>
                                    <w:top w:val="none" w:sz="0" w:space="0" w:color="auto"/>
                                    <w:left w:val="none" w:sz="0" w:space="0" w:color="auto"/>
                                    <w:bottom w:val="none" w:sz="0" w:space="0" w:color="auto"/>
                                    <w:right w:val="none" w:sz="0" w:space="0" w:color="auto"/>
                                  </w:divBdr>
                                  <w:divsChild>
                                    <w:div w:id="1838304831">
                                      <w:marLeft w:val="0"/>
                                      <w:marRight w:val="0"/>
                                      <w:marTop w:val="0"/>
                                      <w:marBottom w:val="0"/>
                                      <w:divBdr>
                                        <w:top w:val="none" w:sz="0" w:space="0" w:color="auto"/>
                                        <w:left w:val="none" w:sz="0" w:space="0" w:color="auto"/>
                                        <w:bottom w:val="none" w:sz="0" w:space="0" w:color="auto"/>
                                        <w:right w:val="none" w:sz="0" w:space="0" w:color="auto"/>
                                      </w:divBdr>
                                      <w:divsChild>
                                        <w:div w:id="522864004">
                                          <w:marLeft w:val="0"/>
                                          <w:marRight w:val="0"/>
                                          <w:marTop w:val="100"/>
                                          <w:marBottom w:val="100"/>
                                          <w:divBdr>
                                            <w:top w:val="none" w:sz="0" w:space="0" w:color="auto"/>
                                            <w:left w:val="none" w:sz="0" w:space="0" w:color="auto"/>
                                            <w:bottom w:val="none" w:sz="0" w:space="0" w:color="auto"/>
                                            <w:right w:val="none" w:sz="0" w:space="0" w:color="auto"/>
                                          </w:divBdr>
                                          <w:divsChild>
                                            <w:div w:id="663242987">
                                              <w:marLeft w:val="0"/>
                                              <w:marRight w:val="0"/>
                                              <w:marTop w:val="0"/>
                                              <w:marBottom w:val="0"/>
                                              <w:divBdr>
                                                <w:top w:val="none" w:sz="0" w:space="0" w:color="auto"/>
                                                <w:left w:val="none" w:sz="0" w:space="0" w:color="auto"/>
                                                <w:bottom w:val="none" w:sz="0" w:space="0" w:color="auto"/>
                                                <w:right w:val="none" w:sz="0" w:space="0" w:color="auto"/>
                                              </w:divBdr>
                                            </w:div>
                                            <w:div w:id="1273199609">
                                              <w:marLeft w:val="0"/>
                                              <w:marRight w:val="0"/>
                                              <w:marTop w:val="0"/>
                                              <w:marBottom w:val="0"/>
                                              <w:divBdr>
                                                <w:top w:val="none" w:sz="0" w:space="0" w:color="auto"/>
                                                <w:left w:val="none" w:sz="0" w:space="0" w:color="auto"/>
                                                <w:bottom w:val="none" w:sz="0" w:space="0" w:color="auto"/>
                                                <w:right w:val="none" w:sz="0" w:space="0" w:color="auto"/>
                                              </w:divBdr>
                                              <w:divsChild>
                                                <w:div w:id="26221648">
                                                  <w:marLeft w:val="0"/>
                                                  <w:marRight w:val="0"/>
                                                  <w:marTop w:val="0"/>
                                                  <w:marBottom w:val="0"/>
                                                  <w:divBdr>
                                                    <w:top w:val="none" w:sz="0" w:space="0" w:color="auto"/>
                                                    <w:left w:val="none" w:sz="0" w:space="0" w:color="auto"/>
                                                    <w:bottom w:val="none" w:sz="0" w:space="0" w:color="auto"/>
                                                    <w:right w:val="none" w:sz="0" w:space="0" w:color="auto"/>
                                                  </w:divBdr>
                                                </w:div>
                                                <w:div w:id="7571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08930">
                              <w:marLeft w:val="0"/>
                              <w:marRight w:val="0"/>
                              <w:marTop w:val="0"/>
                              <w:marBottom w:val="0"/>
                              <w:divBdr>
                                <w:top w:val="none" w:sz="0" w:space="0" w:color="auto"/>
                                <w:left w:val="none" w:sz="0" w:space="0" w:color="auto"/>
                                <w:bottom w:val="none" w:sz="0" w:space="0" w:color="auto"/>
                                <w:right w:val="none" w:sz="0" w:space="0" w:color="auto"/>
                              </w:divBdr>
                            </w:div>
                            <w:div w:id="696276904">
                              <w:marLeft w:val="0"/>
                              <w:marRight w:val="0"/>
                              <w:marTop w:val="0"/>
                              <w:marBottom w:val="0"/>
                              <w:divBdr>
                                <w:top w:val="none" w:sz="0" w:space="0" w:color="auto"/>
                                <w:left w:val="none" w:sz="0" w:space="0" w:color="auto"/>
                                <w:bottom w:val="none" w:sz="0" w:space="0" w:color="auto"/>
                                <w:right w:val="none" w:sz="0" w:space="0" w:color="auto"/>
                              </w:divBdr>
                              <w:divsChild>
                                <w:div w:id="1626426795">
                                  <w:marLeft w:val="0"/>
                                  <w:marRight w:val="0"/>
                                  <w:marTop w:val="0"/>
                                  <w:marBottom w:val="0"/>
                                  <w:divBdr>
                                    <w:top w:val="none" w:sz="0" w:space="0" w:color="auto"/>
                                    <w:left w:val="none" w:sz="0" w:space="0" w:color="auto"/>
                                    <w:bottom w:val="none" w:sz="0" w:space="0" w:color="auto"/>
                                    <w:right w:val="none" w:sz="0" w:space="0" w:color="auto"/>
                                  </w:divBdr>
                                  <w:divsChild>
                                    <w:div w:id="1968316911">
                                      <w:marLeft w:val="0"/>
                                      <w:marRight w:val="0"/>
                                      <w:marTop w:val="0"/>
                                      <w:marBottom w:val="0"/>
                                      <w:divBdr>
                                        <w:top w:val="none" w:sz="0" w:space="0" w:color="auto"/>
                                        <w:left w:val="none" w:sz="0" w:space="0" w:color="auto"/>
                                        <w:bottom w:val="none" w:sz="0" w:space="0" w:color="auto"/>
                                        <w:right w:val="none" w:sz="0" w:space="0" w:color="auto"/>
                                      </w:divBdr>
                                      <w:divsChild>
                                        <w:div w:id="141979313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2584926">
      <w:bodyDiv w:val="1"/>
      <w:marLeft w:val="0"/>
      <w:marRight w:val="0"/>
      <w:marTop w:val="0"/>
      <w:marBottom w:val="0"/>
      <w:divBdr>
        <w:top w:val="none" w:sz="0" w:space="0" w:color="auto"/>
        <w:left w:val="none" w:sz="0" w:space="0" w:color="auto"/>
        <w:bottom w:val="none" w:sz="0" w:space="0" w:color="auto"/>
        <w:right w:val="none" w:sz="0" w:space="0" w:color="auto"/>
      </w:divBdr>
      <w:divsChild>
        <w:div w:id="1564636860">
          <w:marLeft w:val="0"/>
          <w:marRight w:val="0"/>
          <w:marTop w:val="0"/>
          <w:marBottom w:val="0"/>
          <w:divBdr>
            <w:top w:val="none" w:sz="0" w:space="0" w:color="auto"/>
            <w:left w:val="none" w:sz="0" w:space="0" w:color="auto"/>
            <w:bottom w:val="none" w:sz="0" w:space="0" w:color="auto"/>
            <w:right w:val="none" w:sz="0" w:space="0" w:color="auto"/>
          </w:divBdr>
          <w:divsChild>
            <w:div w:id="645861136">
              <w:marLeft w:val="0"/>
              <w:marRight w:val="0"/>
              <w:marTop w:val="0"/>
              <w:marBottom w:val="0"/>
              <w:divBdr>
                <w:top w:val="none" w:sz="0" w:space="0" w:color="auto"/>
                <w:left w:val="none" w:sz="0" w:space="0" w:color="auto"/>
                <w:bottom w:val="none" w:sz="0" w:space="0" w:color="auto"/>
                <w:right w:val="none" w:sz="0" w:space="0" w:color="auto"/>
              </w:divBdr>
              <w:divsChild>
                <w:div w:id="16285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9178">
          <w:marLeft w:val="0"/>
          <w:marRight w:val="0"/>
          <w:marTop w:val="0"/>
          <w:marBottom w:val="0"/>
          <w:divBdr>
            <w:top w:val="none" w:sz="0" w:space="0" w:color="auto"/>
            <w:left w:val="none" w:sz="0" w:space="0" w:color="auto"/>
            <w:bottom w:val="none" w:sz="0" w:space="0" w:color="auto"/>
            <w:right w:val="none" w:sz="0" w:space="0" w:color="auto"/>
          </w:divBdr>
          <w:divsChild>
            <w:div w:id="380061239">
              <w:marLeft w:val="0"/>
              <w:marRight w:val="0"/>
              <w:marTop w:val="0"/>
              <w:marBottom w:val="0"/>
              <w:divBdr>
                <w:top w:val="none" w:sz="0" w:space="0" w:color="auto"/>
                <w:left w:val="none" w:sz="0" w:space="0" w:color="auto"/>
                <w:bottom w:val="none" w:sz="0" w:space="0" w:color="auto"/>
                <w:right w:val="none" w:sz="0" w:space="0" w:color="auto"/>
              </w:divBdr>
              <w:divsChild>
                <w:div w:id="329454052">
                  <w:marLeft w:val="0"/>
                  <w:marRight w:val="0"/>
                  <w:marTop w:val="0"/>
                  <w:marBottom w:val="0"/>
                  <w:divBdr>
                    <w:top w:val="none" w:sz="0" w:space="0" w:color="auto"/>
                    <w:left w:val="none" w:sz="0" w:space="0" w:color="auto"/>
                    <w:bottom w:val="none" w:sz="0" w:space="0" w:color="auto"/>
                    <w:right w:val="none" w:sz="0" w:space="0" w:color="auto"/>
                  </w:divBdr>
                  <w:divsChild>
                    <w:div w:id="545605097">
                      <w:marLeft w:val="0"/>
                      <w:marRight w:val="0"/>
                      <w:marTop w:val="0"/>
                      <w:marBottom w:val="0"/>
                      <w:divBdr>
                        <w:top w:val="none" w:sz="0" w:space="0" w:color="auto"/>
                        <w:left w:val="none" w:sz="0" w:space="0" w:color="auto"/>
                        <w:bottom w:val="none" w:sz="0" w:space="0" w:color="auto"/>
                        <w:right w:val="none" w:sz="0" w:space="0" w:color="auto"/>
                      </w:divBdr>
                      <w:divsChild>
                        <w:div w:id="929893181">
                          <w:marLeft w:val="0"/>
                          <w:marRight w:val="0"/>
                          <w:marTop w:val="0"/>
                          <w:marBottom w:val="0"/>
                          <w:divBdr>
                            <w:top w:val="none" w:sz="0" w:space="0" w:color="auto"/>
                            <w:left w:val="none" w:sz="0" w:space="0" w:color="auto"/>
                            <w:bottom w:val="none" w:sz="0" w:space="0" w:color="auto"/>
                            <w:right w:val="none" w:sz="0" w:space="0" w:color="auto"/>
                          </w:divBdr>
                        </w:div>
                        <w:div w:id="825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927">
                  <w:marLeft w:val="0"/>
                  <w:marRight w:val="0"/>
                  <w:marTop w:val="0"/>
                  <w:marBottom w:val="0"/>
                  <w:divBdr>
                    <w:top w:val="none" w:sz="0" w:space="0" w:color="auto"/>
                    <w:left w:val="none" w:sz="0" w:space="0" w:color="auto"/>
                    <w:bottom w:val="none" w:sz="0" w:space="0" w:color="auto"/>
                    <w:right w:val="none" w:sz="0" w:space="0" w:color="auto"/>
                  </w:divBdr>
                </w:div>
                <w:div w:id="868297448">
                  <w:marLeft w:val="0"/>
                  <w:marRight w:val="0"/>
                  <w:marTop w:val="0"/>
                  <w:marBottom w:val="0"/>
                  <w:divBdr>
                    <w:top w:val="none" w:sz="0" w:space="0" w:color="auto"/>
                    <w:left w:val="none" w:sz="0" w:space="0" w:color="auto"/>
                    <w:bottom w:val="none" w:sz="0" w:space="0" w:color="auto"/>
                    <w:right w:val="none" w:sz="0" w:space="0" w:color="auto"/>
                  </w:divBdr>
                  <w:divsChild>
                    <w:div w:id="303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4136">
              <w:marLeft w:val="0"/>
              <w:marRight w:val="0"/>
              <w:marTop w:val="0"/>
              <w:marBottom w:val="0"/>
              <w:divBdr>
                <w:top w:val="none" w:sz="0" w:space="0" w:color="auto"/>
                <w:left w:val="none" w:sz="0" w:space="0" w:color="auto"/>
                <w:bottom w:val="none" w:sz="0" w:space="0" w:color="auto"/>
                <w:right w:val="none" w:sz="0" w:space="0" w:color="auto"/>
              </w:divBdr>
              <w:divsChild>
                <w:div w:id="1979795592">
                  <w:marLeft w:val="0"/>
                  <w:marRight w:val="0"/>
                  <w:marTop w:val="0"/>
                  <w:marBottom w:val="0"/>
                  <w:divBdr>
                    <w:top w:val="none" w:sz="0" w:space="0" w:color="auto"/>
                    <w:left w:val="none" w:sz="0" w:space="0" w:color="auto"/>
                    <w:bottom w:val="none" w:sz="0" w:space="0" w:color="auto"/>
                    <w:right w:val="none" w:sz="0" w:space="0" w:color="auto"/>
                  </w:divBdr>
                  <w:divsChild>
                    <w:div w:id="1792479742">
                      <w:marLeft w:val="0"/>
                      <w:marRight w:val="0"/>
                      <w:marTop w:val="0"/>
                      <w:marBottom w:val="0"/>
                      <w:divBdr>
                        <w:top w:val="none" w:sz="0" w:space="0" w:color="auto"/>
                        <w:left w:val="none" w:sz="0" w:space="0" w:color="auto"/>
                        <w:bottom w:val="none" w:sz="0" w:space="0" w:color="auto"/>
                        <w:right w:val="none" w:sz="0" w:space="0" w:color="auto"/>
                      </w:divBdr>
                      <w:divsChild>
                        <w:div w:id="9988716">
                          <w:marLeft w:val="0"/>
                          <w:marRight w:val="0"/>
                          <w:marTop w:val="100"/>
                          <w:marBottom w:val="100"/>
                          <w:divBdr>
                            <w:top w:val="none" w:sz="0" w:space="0" w:color="auto"/>
                            <w:left w:val="none" w:sz="0" w:space="0" w:color="auto"/>
                            <w:bottom w:val="none" w:sz="0" w:space="0" w:color="auto"/>
                            <w:right w:val="none" w:sz="0" w:space="0" w:color="auto"/>
                          </w:divBdr>
                          <w:divsChild>
                            <w:div w:id="1313676826">
                              <w:marLeft w:val="0"/>
                              <w:marRight w:val="0"/>
                              <w:marTop w:val="0"/>
                              <w:marBottom w:val="0"/>
                              <w:divBdr>
                                <w:top w:val="none" w:sz="0" w:space="0" w:color="auto"/>
                                <w:left w:val="none" w:sz="0" w:space="0" w:color="auto"/>
                                <w:bottom w:val="none" w:sz="0" w:space="0" w:color="auto"/>
                                <w:right w:val="none" w:sz="0" w:space="0" w:color="auto"/>
                              </w:divBdr>
                            </w:div>
                            <w:div w:id="1184512184">
                              <w:marLeft w:val="0"/>
                              <w:marRight w:val="0"/>
                              <w:marTop w:val="0"/>
                              <w:marBottom w:val="0"/>
                              <w:divBdr>
                                <w:top w:val="none" w:sz="0" w:space="0" w:color="auto"/>
                                <w:left w:val="none" w:sz="0" w:space="0" w:color="auto"/>
                                <w:bottom w:val="none" w:sz="0" w:space="0" w:color="auto"/>
                                <w:right w:val="none" w:sz="0" w:space="0" w:color="auto"/>
                              </w:divBdr>
                              <w:divsChild>
                                <w:div w:id="1230112653">
                                  <w:marLeft w:val="0"/>
                                  <w:marRight w:val="0"/>
                                  <w:marTop w:val="0"/>
                                  <w:marBottom w:val="0"/>
                                  <w:divBdr>
                                    <w:top w:val="none" w:sz="0" w:space="0" w:color="auto"/>
                                    <w:left w:val="none" w:sz="0" w:space="0" w:color="auto"/>
                                    <w:bottom w:val="none" w:sz="0" w:space="0" w:color="auto"/>
                                    <w:right w:val="none" w:sz="0" w:space="0" w:color="auto"/>
                                  </w:divBdr>
                                  <w:divsChild>
                                    <w:div w:id="3951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05267">
                      <w:marLeft w:val="0"/>
                      <w:marRight w:val="0"/>
                      <w:marTop w:val="0"/>
                      <w:marBottom w:val="0"/>
                      <w:divBdr>
                        <w:top w:val="none" w:sz="0" w:space="0" w:color="auto"/>
                        <w:left w:val="none" w:sz="0" w:space="0" w:color="auto"/>
                        <w:bottom w:val="none" w:sz="0" w:space="0" w:color="auto"/>
                        <w:right w:val="none" w:sz="0" w:space="0" w:color="auto"/>
                      </w:divBdr>
                      <w:divsChild>
                        <w:div w:id="599875561">
                          <w:marLeft w:val="0"/>
                          <w:marRight w:val="0"/>
                          <w:marTop w:val="0"/>
                          <w:marBottom w:val="0"/>
                          <w:divBdr>
                            <w:top w:val="none" w:sz="0" w:space="0" w:color="auto"/>
                            <w:left w:val="none" w:sz="0" w:space="0" w:color="auto"/>
                            <w:bottom w:val="none" w:sz="0" w:space="0" w:color="auto"/>
                            <w:right w:val="none" w:sz="0" w:space="0" w:color="auto"/>
                          </w:divBdr>
                          <w:divsChild>
                            <w:div w:id="1202475794">
                              <w:marLeft w:val="0"/>
                              <w:marRight w:val="0"/>
                              <w:marTop w:val="0"/>
                              <w:marBottom w:val="0"/>
                              <w:divBdr>
                                <w:top w:val="none" w:sz="0" w:space="0" w:color="auto"/>
                                <w:left w:val="none" w:sz="0" w:space="0" w:color="auto"/>
                                <w:bottom w:val="none" w:sz="0" w:space="0" w:color="auto"/>
                                <w:right w:val="none" w:sz="0" w:space="0" w:color="auto"/>
                              </w:divBdr>
                              <w:divsChild>
                                <w:div w:id="569073916">
                                  <w:marLeft w:val="0"/>
                                  <w:marRight w:val="0"/>
                                  <w:marTop w:val="0"/>
                                  <w:marBottom w:val="0"/>
                                  <w:divBdr>
                                    <w:top w:val="none" w:sz="0" w:space="0" w:color="auto"/>
                                    <w:left w:val="none" w:sz="0" w:space="0" w:color="auto"/>
                                    <w:bottom w:val="none" w:sz="0" w:space="0" w:color="auto"/>
                                    <w:right w:val="none" w:sz="0" w:space="0" w:color="auto"/>
                                  </w:divBdr>
                                  <w:divsChild>
                                    <w:div w:id="1282035898">
                                      <w:marLeft w:val="0"/>
                                      <w:marRight w:val="0"/>
                                      <w:marTop w:val="0"/>
                                      <w:marBottom w:val="0"/>
                                      <w:divBdr>
                                        <w:top w:val="none" w:sz="0" w:space="0" w:color="auto"/>
                                        <w:left w:val="none" w:sz="0" w:space="0" w:color="auto"/>
                                        <w:bottom w:val="none" w:sz="0" w:space="0" w:color="auto"/>
                                        <w:right w:val="none" w:sz="0" w:space="0" w:color="auto"/>
                                      </w:divBdr>
                                      <w:divsChild>
                                        <w:div w:id="2101561117">
                                          <w:marLeft w:val="0"/>
                                          <w:marRight w:val="0"/>
                                          <w:marTop w:val="100"/>
                                          <w:marBottom w:val="100"/>
                                          <w:divBdr>
                                            <w:top w:val="none" w:sz="0" w:space="0" w:color="auto"/>
                                            <w:left w:val="none" w:sz="0" w:space="0" w:color="auto"/>
                                            <w:bottom w:val="none" w:sz="0" w:space="0" w:color="auto"/>
                                            <w:right w:val="none" w:sz="0" w:space="0" w:color="auto"/>
                                          </w:divBdr>
                                          <w:divsChild>
                                            <w:div w:id="1037898587">
                                              <w:marLeft w:val="0"/>
                                              <w:marRight w:val="0"/>
                                              <w:marTop w:val="0"/>
                                              <w:marBottom w:val="0"/>
                                              <w:divBdr>
                                                <w:top w:val="none" w:sz="0" w:space="0" w:color="auto"/>
                                                <w:left w:val="none" w:sz="0" w:space="0" w:color="auto"/>
                                                <w:bottom w:val="none" w:sz="0" w:space="0" w:color="auto"/>
                                                <w:right w:val="none" w:sz="0" w:space="0" w:color="auto"/>
                                              </w:divBdr>
                                            </w:div>
                                            <w:div w:id="476342886">
                                              <w:marLeft w:val="0"/>
                                              <w:marRight w:val="0"/>
                                              <w:marTop w:val="0"/>
                                              <w:marBottom w:val="0"/>
                                              <w:divBdr>
                                                <w:top w:val="none" w:sz="0" w:space="0" w:color="auto"/>
                                                <w:left w:val="none" w:sz="0" w:space="0" w:color="auto"/>
                                                <w:bottom w:val="none" w:sz="0" w:space="0" w:color="auto"/>
                                                <w:right w:val="none" w:sz="0" w:space="0" w:color="auto"/>
                                              </w:divBdr>
                                              <w:divsChild>
                                                <w:div w:id="171921832">
                                                  <w:marLeft w:val="0"/>
                                                  <w:marRight w:val="0"/>
                                                  <w:marTop w:val="0"/>
                                                  <w:marBottom w:val="0"/>
                                                  <w:divBdr>
                                                    <w:top w:val="none" w:sz="0" w:space="0" w:color="auto"/>
                                                    <w:left w:val="none" w:sz="0" w:space="0" w:color="auto"/>
                                                    <w:bottom w:val="none" w:sz="0" w:space="0" w:color="auto"/>
                                                    <w:right w:val="none" w:sz="0" w:space="0" w:color="auto"/>
                                                  </w:divBdr>
                                                </w:div>
                                                <w:div w:id="1164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4782">
                              <w:marLeft w:val="0"/>
                              <w:marRight w:val="0"/>
                              <w:marTop w:val="0"/>
                              <w:marBottom w:val="0"/>
                              <w:divBdr>
                                <w:top w:val="none" w:sz="0" w:space="0" w:color="auto"/>
                                <w:left w:val="none" w:sz="0" w:space="0" w:color="auto"/>
                                <w:bottom w:val="none" w:sz="0" w:space="0" w:color="auto"/>
                                <w:right w:val="none" w:sz="0" w:space="0" w:color="auto"/>
                              </w:divBdr>
                            </w:div>
                            <w:div w:id="1516192310">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1550874149">
                                      <w:marLeft w:val="0"/>
                                      <w:marRight w:val="0"/>
                                      <w:marTop w:val="0"/>
                                      <w:marBottom w:val="0"/>
                                      <w:divBdr>
                                        <w:top w:val="none" w:sz="0" w:space="0" w:color="auto"/>
                                        <w:left w:val="none" w:sz="0" w:space="0" w:color="auto"/>
                                        <w:bottom w:val="none" w:sz="0" w:space="0" w:color="auto"/>
                                        <w:right w:val="none" w:sz="0" w:space="0" w:color="auto"/>
                                      </w:divBdr>
                                      <w:divsChild>
                                        <w:div w:id="87970738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9261451">
      <w:bodyDiv w:val="1"/>
      <w:marLeft w:val="0"/>
      <w:marRight w:val="0"/>
      <w:marTop w:val="0"/>
      <w:marBottom w:val="0"/>
      <w:divBdr>
        <w:top w:val="none" w:sz="0" w:space="0" w:color="auto"/>
        <w:left w:val="none" w:sz="0" w:space="0" w:color="auto"/>
        <w:bottom w:val="none" w:sz="0" w:space="0" w:color="auto"/>
        <w:right w:val="none" w:sz="0" w:space="0" w:color="auto"/>
      </w:divBdr>
    </w:div>
    <w:div w:id="748767677">
      <w:bodyDiv w:val="1"/>
      <w:marLeft w:val="0"/>
      <w:marRight w:val="0"/>
      <w:marTop w:val="0"/>
      <w:marBottom w:val="0"/>
      <w:divBdr>
        <w:top w:val="none" w:sz="0" w:space="0" w:color="auto"/>
        <w:left w:val="none" w:sz="0" w:space="0" w:color="auto"/>
        <w:bottom w:val="none" w:sz="0" w:space="0" w:color="auto"/>
        <w:right w:val="none" w:sz="0" w:space="0" w:color="auto"/>
      </w:divBdr>
    </w:div>
    <w:div w:id="769932467">
      <w:bodyDiv w:val="1"/>
      <w:marLeft w:val="0"/>
      <w:marRight w:val="0"/>
      <w:marTop w:val="0"/>
      <w:marBottom w:val="0"/>
      <w:divBdr>
        <w:top w:val="none" w:sz="0" w:space="0" w:color="auto"/>
        <w:left w:val="none" w:sz="0" w:space="0" w:color="auto"/>
        <w:bottom w:val="none" w:sz="0" w:space="0" w:color="auto"/>
        <w:right w:val="none" w:sz="0" w:space="0" w:color="auto"/>
      </w:divBdr>
    </w:div>
    <w:div w:id="774059064">
      <w:bodyDiv w:val="1"/>
      <w:marLeft w:val="0"/>
      <w:marRight w:val="0"/>
      <w:marTop w:val="0"/>
      <w:marBottom w:val="0"/>
      <w:divBdr>
        <w:top w:val="none" w:sz="0" w:space="0" w:color="auto"/>
        <w:left w:val="none" w:sz="0" w:space="0" w:color="auto"/>
        <w:bottom w:val="none" w:sz="0" w:space="0" w:color="auto"/>
        <w:right w:val="none" w:sz="0" w:space="0" w:color="auto"/>
      </w:divBdr>
    </w:div>
    <w:div w:id="774249308">
      <w:bodyDiv w:val="1"/>
      <w:marLeft w:val="0"/>
      <w:marRight w:val="0"/>
      <w:marTop w:val="0"/>
      <w:marBottom w:val="0"/>
      <w:divBdr>
        <w:top w:val="none" w:sz="0" w:space="0" w:color="auto"/>
        <w:left w:val="none" w:sz="0" w:space="0" w:color="auto"/>
        <w:bottom w:val="none" w:sz="0" w:space="0" w:color="auto"/>
        <w:right w:val="none" w:sz="0" w:space="0" w:color="auto"/>
      </w:divBdr>
    </w:div>
    <w:div w:id="779836273">
      <w:bodyDiv w:val="1"/>
      <w:marLeft w:val="0"/>
      <w:marRight w:val="0"/>
      <w:marTop w:val="0"/>
      <w:marBottom w:val="0"/>
      <w:divBdr>
        <w:top w:val="none" w:sz="0" w:space="0" w:color="auto"/>
        <w:left w:val="none" w:sz="0" w:space="0" w:color="auto"/>
        <w:bottom w:val="none" w:sz="0" w:space="0" w:color="auto"/>
        <w:right w:val="none" w:sz="0" w:space="0" w:color="auto"/>
      </w:divBdr>
    </w:div>
    <w:div w:id="810445237">
      <w:bodyDiv w:val="1"/>
      <w:marLeft w:val="0"/>
      <w:marRight w:val="0"/>
      <w:marTop w:val="0"/>
      <w:marBottom w:val="0"/>
      <w:divBdr>
        <w:top w:val="none" w:sz="0" w:space="0" w:color="auto"/>
        <w:left w:val="none" w:sz="0" w:space="0" w:color="auto"/>
        <w:bottom w:val="none" w:sz="0" w:space="0" w:color="auto"/>
        <w:right w:val="none" w:sz="0" w:space="0" w:color="auto"/>
      </w:divBdr>
    </w:div>
    <w:div w:id="854926951">
      <w:bodyDiv w:val="1"/>
      <w:marLeft w:val="0"/>
      <w:marRight w:val="0"/>
      <w:marTop w:val="0"/>
      <w:marBottom w:val="0"/>
      <w:divBdr>
        <w:top w:val="none" w:sz="0" w:space="0" w:color="auto"/>
        <w:left w:val="none" w:sz="0" w:space="0" w:color="auto"/>
        <w:bottom w:val="none" w:sz="0" w:space="0" w:color="auto"/>
        <w:right w:val="none" w:sz="0" w:space="0" w:color="auto"/>
      </w:divBdr>
    </w:div>
    <w:div w:id="871498714">
      <w:bodyDiv w:val="1"/>
      <w:marLeft w:val="0"/>
      <w:marRight w:val="0"/>
      <w:marTop w:val="0"/>
      <w:marBottom w:val="0"/>
      <w:divBdr>
        <w:top w:val="none" w:sz="0" w:space="0" w:color="auto"/>
        <w:left w:val="none" w:sz="0" w:space="0" w:color="auto"/>
        <w:bottom w:val="none" w:sz="0" w:space="0" w:color="auto"/>
        <w:right w:val="none" w:sz="0" w:space="0" w:color="auto"/>
      </w:divBdr>
    </w:div>
    <w:div w:id="886840558">
      <w:bodyDiv w:val="1"/>
      <w:marLeft w:val="0"/>
      <w:marRight w:val="0"/>
      <w:marTop w:val="0"/>
      <w:marBottom w:val="0"/>
      <w:divBdr>
        <w:top w:val="none" w:sz="0" w:space="0" w:color="auto"/>
        <w:left w:val="none" w:sz="0" w:space="0" w:color="auto"/>
        <w:bottom w:val="none" w:sz="0" w:space="0" w:color="auto"/>
        <w:right w:val="none" w:sz="0" w:space="0" w:color="auto"/>
      </w:divBdr>
    </w:div>
    <w:div w:id="890654283">
      <w:bodyDiv w:val="1"/>
      <w:marLeft w:val="0"/>
      <w:marRight w:val="0"/>
      <w:marTop w:val="0"/>
      <w:marBottom w:val="0"/>
      <w:divBdr>
        <w:top w:val="none" w:sz="0" w:space="0" w:color="auto"/>
        <w:left w:val="none" w:sz="0" w:space="0" w:color="auto"/>
        <w:bottom w:val="none" w:sz="0" w:space="0" w:color="auto"/>
        <w:right w:val="none" w:sz="0" w:space="0" w:color="auto"/>
      </w:divBdr>
    </w:div>
    <w:div w:id="908416297">
      <w:bodyDiv w:val="1"/>
      <w:marLeft w:val="0"/>
      <w:marRight w:val="0"/>
      <w:marTop w:val="0"/>
      <w:marBottom w:val="0"/>
      <w:divBdr>
        <w:top w:val="none" w:sz="0" w:space="0" w:color="auto"/>
        <w:left w:val="none" w:sz="0" w:space="0" w:color="auto"/>
        <w:bottom w:val="none" w:sz="0" w:space="0" w:color="auto"/>
        <w:right w:val="none" w:sz="0" w:space="0" w:color="auto"/>
      </w:divBdr>
    </w:div>
    <w:div w:id="912617332">
      <w:bodyDiv w:val="1"/>
      <w:marLeft w:val="0"/>
      <w:marRight w:val="0"/>
      <w:marTop w:val="0"/>
      <w:marBottom w:val="0"/>
      <w:divBdr>
        <w:top w:val="none" w:sz="0" w:space="0" w:color="auto"/>
        <w:left w:val="none" w:sz="0" w:space="0" w:color="auto"/>
        <w:bottom w:val="none" w:sz="0" w:space="0" w:color="auto"/>
        <w:right w:val="none" w:sz="0" w:space="0" w:color="auto"/>
      </w:divBdr>
      <w:divsChild>
        <w:div w:id="1262107140">
          <w:marLeft w:val="0"/>
          <w:marRight w:val="0"/>
          <w:marTop w:val="0"/>
          <w:marBottom w:val="0"/>
          <w:divBdr>
            <w:top w:val="none" w:sz="0" w:space="0" w:color="auto"/>
            <w:left w:val="none" w:sz="0" w:space="0" w:color="auto"/>
            <w:bottom w:val="none" w:sz="0" w:space="0" w:color="auto"/>
            <w:right w:val="none" w:sz="0" w:space="0" w:color="auto"/>
          </w:divBdr>
        </w:div>
        <w:div w:id="1726442349">
          <w:marLeft w:val="0"/>
          <w:marRight w:val="0"/>
          <w:marTop w:val="0"/>
          <w:marBottom w:val="0"/>
          <w:divBdr>
            <w:top w:val="none" w:sz="0" w:space="0" w:color="auto"/>
            <w:left w:val="none" w:sz="0" w:space="0" w:color="auto"/>
            <w:bottom w:val="none" w:sz="0" w:space="0" w:color="auto"/>
            <w:right w:val="none" w:sz="0" w:space="0" w:color="auto"/>
          </w:divBdr>
        </w:div>
      </w:divsChild>
    </w:div>
    <w:div w:id="922834683">
      <w:bodyDiv w:val="1"/>
      <w:marLeft w:val="0"/>
      <w:marRight w:val="0"/>
      <w:marTop w:val="0"/>
      <w:marBottom w:val="0"/>
      <w:divBdr>
        <w:top w:val="none" w:sz="0" w:space="0" w:color="auto"/>
        <w:left w:val="none" w:sz="0" w:space="0" w:color="auto"/>
        <w:bottom w:val="none" w:sz="0" w:space="0" w:color="auto"/>
        <w:right w:val="none" w:sz="0" w:space="0" w:color="auto"/>
      </w:divBdr>
    </w:div>
    <w:div w:id="929654991">
      <w:bodyDiv w:val="1"/>
      <w:marLeft w:val="0"/>
      <w:marRight w:val="0"/>
      <w:marTop w:val="0"/>
      <w:marBottom w:val="0"/>
      <w:divBdr>
        <w:top w:val="none" w:sz="0" w:space="0" w:color="auto"/>
        <w:left w:val="none" w:sz="0" w:space="0" w:color="auto"/>
        <w:bottom w:val="none" w:sz="0" w:space="0" w:color="auto"/>
        <w:right w:val="none" w:sz="0" w:space="0" w:color="auto"/>
      </w:divBdr>
    </w:div>
    <w:div w:id="933198948">
      <w:bodyDiv w:val="1"/>
      <w:marLeft w:val="0"/>
      <w:marRight w:val="0"/>
      <w:marTop w:val="0"/>
      <w:marBottom w:val="0"/>
      <w:divBdr>
        <w:top w:val="none" w:sz="0" w:space="0" w:color="auto"/>
        <w:left w:val="none" w:sz="0" w:space="0" w:color="auto"/>
        <w:bottom w:val="none" w:sz="0" w:space="0" w:color="auto"/>
        <w:right w:val="none" w:sz="0" w:space="0" w:color="auto"/>
      </w:divBdr>
    </w:div>
    <w:div w:id="1054619876">
      <w:bodyDiv w:val="1"/>
      <w:marLeft w:val="0"/>
      <w:marRight w:val="0"/>
      <w:marTop w:val="0"/>
      <w:marBottom w:val="0"/>
      <w:divBdr>
        <w:top w:val="none" w:sz="0" w:space="0" w:color="auto"/>
        <w:left w:val="none" w:sz="0" w:space="0" w:color="auto"/>
        <w:bottom w:val="none" w:sz="0" w:space="0" w:color="auto"/>
        <w:right w:val="none" w:sz="0" w:space="0" w:color="auto"/>
      </w:divBdr>
    </w:div>
    <w:div w:id="1056322075">
      <w:bodyDiv w:val="1"/>
      <w:marLeft w:val="0"/>
      <w:marRight w:val="0"/>
      <w:marTop w:val="0"/>
      <w:marBottom w:val="0"/>
      <w:divBdr>
        <w:top w:val="none" w:sz="0" w:space="0" w:color="auto"/>
        <w:left w:val="none" w:sz="0" w:space="0" w:color="auto"/>
        <w:bottom w:val="none" w:sz="0" w:space="0" w:color="auto"/>
        <w:right w:val="none" w:sz="0" w:space="0" w:color="auto"/>
      </w:divBdr>
    </w:div>
    <w:div w:id="1063261619">
      <w:bodyDiv w:val="1"/>
      <w:marLeft w:val="0"/>
      <w:marRight w:val="0"/>
      <w:marTop w:val="0"/>
      <w:marBottom w:val="0"/>
      <w:divBdr>
        <w:top w:val="none" w:sz="0" w:space="0" w:color="auto"/>
        <w:left w:val="none" w:sz="0" w:space="0" w:color="auto"/>
        <w:bottom w:val="none" w:sz="0" w:space="0" w:color="auto"/>
        <w:right w:val="none" w:sz="0" w:space="0" w:color="auto"/>
      </w:divBdr>
    </w:div>
    <w:div w:id="1075469473">
      <w:bodyDiv w:val="1"/>
      <w:marLeft w:val="0"/>
      <w:marRight w:val="0"/>
      <w:marTop w:val="0"/>
      <w:marBottom w:val="0"/>
      <w:divBdr>
        <w:top w:val="none" w:sz="0" w:space="0" w:color="auto"/>
        <w:left w:val="none" w:sz="0" w:space="0" w:color="auto"/>
        <w:bottom w:val="none" w:sz="0" w:space="0" w:color="auto"/>
        <w:right w:val="none" w:sz="0" w:space="0" w:color="auto"/>
      </w:divBdr>
    </w:div>
    <w:div w:id="1087114553">
      <w:bodyDiv w:val="1"/>
      <w:marLeft w:val="0"/>
      <w:marRight w:val="0"/>
      <w:marTop w:val="0"/>
      <w:marBottom w:val="0"/>
      <w:divBdr>
        <w:top w:val="none" w:sz="0" w:space="0" w:color="auto"/>
        <w:left w:val="none" w:sz="0" w:space="0" w:color="auto"/>
        <w:bottom w:val="none" w:sz="0" w:space="0" w:color="auto"/>
        <w:right w:val="none" w:sz="0" w:space="0" w:color="auto"/>
      </w:divBdr>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095786235">
      <w:bodyDiv w:val="1"/>
      <w:marLeft w:val="0"/>
      <w:marRight w:val="0"/>
      <w:marTop w:val="0"/>
      <w:marBottom w:val="0"/>
      <w:divBdr>
        <w:top w:val="none" w:sz="0" w:space="0" w:color="auto"/>
        <w:left w:val="none" w:sz="0" w:space="0" w:color="auto"/>
        <w:bottom w:val="none" w:sz="0" w:space="0" w:color="auto"/>
        <w:right w:val="none" w:sz="0" w:space="0" w:color="auto"/>
      </w:divBdr>
      <w:divsChild>
        <w:div w:id="682249255">
          <w:marLeft w:val="0"/>
          <w:marRight w:val="0"/>
          <w:marTop w:val="0"/>
          <w:marBottom w:val="0"/>
          <w:divBdr>
            <w:top w:val="none" w:sz="0" w:space="0" w:color="auto"/>
            <w:left w:val="none" w:sz="0" w:space="0" w:color="auto"/>
            <w:bottom w:val="none" w:sz="0" w:space="0" w:color="auto"/>
            <w:right w:val="none" w:sz="0" w:space="0" w:color="auto"/>
          </w:divBdr>
        </w:div>
        <w:div w:id="1033194309">
          <w:marLeft w:val="0"/>
          <w:marRight w:val="0"/>
          <w:marTop w:val="0"/>
          <w:marBottom w:val="0"/>
          <w:divBdr>
            <w:top w:val="none" w:sz="0" w:space="0" w:color="auto"/>
            <w:left w:val="none" w:sz="0" w:space="0" w:color="auto"/>
            <w:bottom w:val="none" w:sz="0" w:space="0" w:color="auto"/>
            <w:right w:val="none" w:sz="0" w:space="0" w:color="auto"/>
          </w:divBdr>
          <w:divsChild>
            <w:div w:id="213078050">
              <w:marLeft w:val="0"/>
              <w:marRight w:val="0"/>
              <w:marTop w:val="0"/>
              <w:marBottom w:val="0"/>
              <w:divBdr>
                <w:top w:val="none" w:sz="0" w:space="0" w:color="auto"/>
                <w:left w:val="none" w:sz="0" w:space="0" w:color="auto"/>
                <w:bottom w:val="none" w:sz="0" w:space="0" w:color="auto"/>
                <w:right w:val="none" w:sz="0" w:space="0" w:color="auto"/>
              </w:divBdr>
            </w:div>
          </w:divsChild>
        </w:div>
        <w:div w:id="1087118021">
          <w:marLeft w:val="0"/>
          <w:marRight w:val="0"/>
          <w:marTop w:val="0"/>
          <w:marBottom w:val="0"/>
          <w:divBdr>
            <w:top w:val="none" w:sz="0" w:space="0" w:color="auto"/>
            <w:left w:val="none" w:sz="0" w:space="0" w:color="auto"/>
            <w:bottom w:val="none" w:sz="0" w:space="0" w:color="auto"/>
            <w:right w:val="none" w:sz="0" w:space="0" w:color="auto"/>
          </w:divBdr>
          <w:divsChild>
            <w:div w:id="678699965">
              <w:marLeft w:val="0"/>
              <w:marRight w:val="0"/>
              <w:marTop w:val="0"/>
              <w:marBottom w:val="0"/>
              <w:divBdr>
                <w:top w:val="none" w:sz="0" w:space="0" w:color="auto"/>
                <w:left w:val="none" w:sz="0" w:space="0" w:color="auto"/>
                <w:bottom w:val="none" w:sz="0" w:space="0" w:color="auto"/>
                <w:right w:val="none" w:sz="0" w:space="0" w:color="auto"/>
              </w:divBdr>
            </w:div>
            <w:div w:id="1480072723">
              <w:marLeft w:val="0"/>
              <w:marRight w:val="0"/>
              <w:marTop w:val="0"/>
              <w:marBottom w:val="0"/>
              <w:divBdr>
                <w:top w:val="none" w:sz="0" w:space="0" w:color="auto"/>
                <w:left w:val="none" w:sz="0" w:space="0" w:color="auto"/>
                <w:bottom w:val="none" w:sz="0" w:space="0" w:color="auto"/>
                <w:right w:val="none" w:sz="0" w:space="0" w:color="auto"/>
              </w:divBdr>
              <w:divsChild>
                <w:div w:id="1674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37">
          <w:marLeft w:val="0"/>
          <w:marRight w:val="0"/>
          <w:marTop w:val="0"/>
          <w:marBottom w:val="0"/>
          <w:divBdr>
            <w:top w:val="none" w:sz="0" w:space="0" w:color="auto"/>
            <w:left w:val="none" w:sz="0" w:space="0" w:color="auto"/>
            <w:bottom w:val="none" w:sz="0" w:space="0" w:color="auto"/>
            <w:right w:val="none" w:sz="0" w:space="0" w:color="auto"/>
          </w:divBdr>
          <w:divsChild>
            <w:div w:id="1598244085">
              <w:marLeft w:val="0"/>
              <w:marRight w:val="0"/>
              <w:marTop w:val="0"/>
              <w:marBottom w:val="0"/>
              <w:divBdr>
                <w:top w:val="none" w:sz="0" w:space="0" w:color="auto"/>
                <w:left w:val="none" w:sz="0" w:space="0" w:color="auto"/>
                <w:bottom w:val="none" w:sz="0" w:space="0" w:color="auto"/>
                <w:right w:val="none" w:sz="0" w:space="0" w:color="auto"/>
              </w:divBdr>
            </w:div>
            <w:div w:id="1995327619">
              <w:marLeft w:val="0"/>
              <w:marRight w:val="0"/>
              <w:marTop w:val="0"/>
              <w:marBottom w:val="0"/>
              <w:divBdr>
                <w:top w:val="none" w:sz="0" w:space="0" w:color="auto"/>
                <w:left w:val="none" w:sz="0" w:space="0" w:color="auto"/>
                <w:bottom w:val="none" w:sz="0" w:space="0" w:color="auto"/>
                <w:right w:val="none" w:sz="0" w:space="0" w:color="auto"/>
              </w:divBdr>
            </w:div>
          </w:divsChild>
        </w:div>
        <w:div w:id="2009212443">
          <w:marLeft w:val="0"/>
          <w:marRight w:val="0"/>
          <w:marTop w:val="0"/>
          <w:marBottom w:val="0"/>
          <w:divBdr>
            <w:top w:val="none" w:sz="0" w:space="0" w:color="auto"/>
            <w:left w:val="none" w:sz="0" w:space="0" w:color="auto"/>
            <w:bottom w:val="none" w:sz="0" w:space="0" w:color="auto"/>
            <w:right w:val="none" w:sz="0" w:space="0" w:color="auto"/>
          </w:divBdr>
          <w:divsChild>
            <w:div w:id="1556814573">
              <w:marLeft w:val="0"/>
              <w:marRight w:val="0"/>
              <w:marTop w:val="0"/>
              <w:marBottom w:val="0"/>
              <w:divBdr>
                <w:top w:val="none" w:sz="0" w:space="0" w:color="auto"/>
                <w:left w:val="none" w:sz="0" w:space="0" w:color="auto"/>
                <w:bottom w:val="none" w:sz="0" w:space="0" w:color="auto"/>
                <w:right w:val="none" w:sz="0" w:space="0" w:color="auto"/>
              </w:divBdr>
              <w:divsChild>
                <w:div w:id="88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8318">
      <w:bodyDiv w:val="1"/>
      <w:marLeft w:val="0"/>
      <w:marRight w:val="0"/>
      <w:marTop w:val="0"/>
      <w:marBottom w:val="0"/>
      <w:divBdr>
        <w:top w:val="none" w:sz="0" w:space="0" w:color="auto"/>
        <w:left w:val="none" w:sz="0" w:space="0" w:color="auto"/>
        <w:bottom w:val="none" w:sz="0" w:space="0" w:color="auto"/>
        <w:right w:val="none" w:sz="0" w:space="0" w:color="auto"/>
      </w:divBdr>
    </w:div>
    <w:div w:id="1122502682">
      <w:bodyDiv w:val="1"/>
      <w:marLeft w:val="0"/>
      <w:marRight w:val="0"/>
      <w:marTop w:val="0"/>
      <w:marBottom w:val="0"/>
      <w:divBdr>
        <w:top w:val="none" w:sz="0" w:space="0" w:color="auto"/>
        <w:left w:val="none" w:sz="0" w:space="0" w:color="auto"/>
        <w:bottom w:val="none" w:sz="0" w:space="0" w:color="auto"/>
        <w:right w:val="none" w:sz="0" w:space="0" w:color="auto"/>
      </w:divBdr>
    </w:div>
    <w:div w:id="1137066569">
      <w:bodyDiv w:val="1"/>
      <w:marLeft w:val="0"/>
      <w:marRight w:val="0"/>
      <w:marTop w:val="0"/>
      <w:marBottom w:val="0"/>
      <w:divBdr>
        <w:top w:val="none" w:sz="0" w:space="0" w:color="auto"/>
        <w:left w:val="none" w:sz="0" w:space="0" w:color="auto"/>
        <w:bottom w:val="none" w:sz="0" w:space="0" w:color="auto"/>
        <w:right w:val="none" w:sz="0" w:space="0" w:color="auto"/>
      </w:divBdr>
    </w:div>
    <w:div w:id="1147168721">
      <w:bodyDiv w:val="1"/>
      <w:marLeft w:val="0"/>
      <w:marRight w:val="0"/>
      <w:marTop w:val="0"/>
      <w:marBottom w:val="0"/>
      <w:divBdr>
        <w:top w:val="none" w:sz="0" w:space="0" w:color="auto"/>
        <w:left w:val="none" w:sz="0" w:space="0" w:color="auto"/>
        <w:bottom w:val="none" w:sz="0" w:space="0" w:color="auto"/>
        <w:right w:val="none" w:sz="0" w:space="0" w:color="auto"/>
      </w:divBdr>
    </w:div>
    <w:div w:id="1153137914">
      <w:bodyDiv w:val="1"/>
      <w:marLeft w:val="0"/>
      <w:marRight w:val="0"/>
      <w:marTop w:val="0"/>
      <w:marBottom w:val="0"/>
      <w:divBdr>
        <w:top w:val="none" w:sz="0" w:space="0" w:color="auto"/>
        <w:left w:val="none" w:sz="0" w:space="0" w:color="auto"/>
        <w:bottom w:val="none" w:sz="0" w:space="0" w:color="auto"/>
        <w:right w:val="none" w:sz="0" w:space="0" w:color="auto"/>
      </w:divBdr>
    </w:div>
    <w:div w:id="1217203596">
      <w:bodyDiv w:val="1"/>
      <w:marLeft w:val="0"/>
      <w:marRight w:val="0"/>
      <w:marTop w:val="0"/>
      <w:marBottom w:val="0"/>
      <w:divBdr>
        <w:top w:val="none" w:sz="0" w:space="0" w:color="auto"/>
        <w:left w:val="none" w:sz="0" w:space="0" w:color="auto"/>
        <w:bottom w:val="none" w:sz="0" w:space="0" w:color="auto"/>
        <w:right w:val="none" w:sz="0" w:space="0" w:color="auto"/>
      </w:divBdr>
    </w:div>
    <w:div w:id="1218665604">
      <w:bodyDiv w:val="1"/>
      <w:marLeft w:val="0"/>
      <w:marRight w:val="0"/>
      <w:marTop w:val="0"/>
      <w:marBottom w:val="0"/>
      <w:divBdr>
        <w:top w:val="none" w:sz="0" w:space="0" w:color="auto"/>
        <w:left w:val="none" w:sz="0" w:space="0" w:color="auto"/>
        <w:bottom w:val="none" w:sz="0" w:space="0" w:color="auto"/>
        <w:right w:val="none" w:sz="0" w:space="0" w:color="auto"/>
      </w:divBdr>
    </w:div>
    <w:div w:id="1232929027">
      <w:bodyDiv w:val="1"/>
      <w:marLeft w:val="0"/>
      <w:marRight w:val="0"/>
      <w:marTop w:val="0"/>
      <w:marBottom w:val="0"/>
      <w:divBdr>
        <w:top w:val="none" w:sz="0" w:space="0" w:color="auto"/>
        <w:left w:val="none" w:sz="0" w:space="0" w:color="auto"/>
        <w:bottom w:val="none" w:sz="0" w:space="0" w:color="auto"/>
        <w:right w:val="none" w:sz="0" w:space="0" w:color="auto"/>
      </w:divBdr>
    </w:div>
    <w:div w:id="1253050975">
      <w:bodyDiv w:val="1"/>
      <w:marLeft w:val="0"/>
      <w:marRight w:val="0"/>
      <w:marTop w:val="0"/>
      <w:marBottom w:val="0"/>
      <w:divBdr>
        <w:top w:val="none" w:sz="0" w:space="0" w:color="auto"/>
        <w:left w:val="none" w:sz="0" w:space="0" w:color="auto"/>
        <w:bottom w:val="none" w:sz="0" w:space="0" w:color="auto"/>
        <w:right w:val="none" w:sz="0" w:space="0" w:color="auto"/>
      </w:divBdr>
    </w:div>
    <w:div w:id="1283225117">
      <w:bodyDiv w:val="1"/>
      <w:marLeft w:val="0"/>
      <w:marRight w:val="0"/>
      <w:marTop w:val="0"/>
      <w:marBottom w:val="0"/>
      <w:divBdr>
        <w:top w:val="none" w:sz="0" w:space="0" w:color="auto"/>
        <w:left w:val="none" w:sz="0" w:space="0" w:color="auto"/>
        <w:bottom w:val="none" w:sz="0" w:space="0" w:color="auto"/>
        <w:right w:val="none" w:sz="0" w:space="0" w:color="auto"/>
      </w:divBdr>
    </w:div>
    <w:div w:id="1284380188">
      <w:bodyDiv w:val="1"/>
      <w:marLeft w:val="0"/>
      <w:marRight w:val="0"/>
      <w:marTop w:val="0"/>
      <w:marBottom w:val="0"/>
      <w:divBdr>
        <w:top w:val="none" w:sz="0" w:space="0" w:color="auto"/>
        <w:left w:val="none" w:sz="0" w:space="0" w:color="auto"/>
        <w:bottom w:val="none" w:sz="0" w:space="0" w:color="auto"/>
        <w:right w:val="none" w:sz="0" w:space="0" w:color="auto"/>
      </w:divBdr>
    </w:div>
    <w:div w:id="1290668204">
      <w:bodyDiv w:val="1"/>
      <w:marLeft w:val="0"/>
      <w:marRight w:val="0"/>
      <w:marTop w:val="0"/>
      <w:marBottom w:val="0"/>
      <w:divBdr>
        <w:top w:val="none" w:sz="0" w:space="0" w:color="auto"/>
        <w:left w:val="none" w:sz="0" w:space="0" w:color="auto"/>
        <w:bottom w:val="none" w:sz="0" w:space="0" w:color="auto"/>
        <w:right w:val="none" w:sz="0" w:space="0" w:color="auto"/>
      </w:divBdr>
    </w:div>
    <w:div w:id="1344211808">
      <w:bodyDiv w:val="1"/>
      <w:marLeft w:val="0"/>
      <w:marRight w:val="0"/>
      <w:marTop w:val="0"/>
      <w:marBottom w:val="0"/>
      <w:divBdr>
        <w:top w:val="none" w:sz="0" w:space="0" w:color="auto"/>
        <w:left w:val="none" w:sz="0" w:space="0" w:color="auto"/>
        <w:bottom w:val="none" w:sz="0" w:space="0" w:color="auto"/>
        <w:right w:val="none" w:sz="0" w:space="0" w:color="auto"/>
      </w:divBdr>
    </w:div>
    <w:div w:id="1350064850">
      <w:bodyDiv w:val="1"/>
      <w:marLeft w:val="0"/>
      <w:marRight w:val="0"/>
      <w:marTop w:val="0"/>
      <w:marBottom w:val="0"/>
      <w:divBdr>
        <w:top w:val="none" w:sz="0" w:space="0" w:color="auto"/>
        <w:left w:val="none" w:sz="0" w:space="0" w:color="auto"/>
        <w:bottom w:val="none" w:sz="0" w:space="0" w:color="auto"/>
        <w:right w:val="none" w:sz="0" w:space="0" w:color="auto"/>
      </w:divBdr>
    </w:div>
    <w:div w:id="1350911258">
      <w:bodyDiv w:val="1"/>
      <w:marLeft w:val="0"/>
      <w:marRight w:val="0"/>
      <w:marTop w:val="0"/>
      <w:marBottom w:val="0"/>
      <w:divBdr>
        <w:top w:val="none" w:sz="0" w:space="0" w:color="auto"/>
        <w:left w:val="none" w:sz="0" w:space="0" w:color="auto"/>
        <w:bottom w:val="none" w:sz="0" w:space="0" w:color="auto"/>
        <w:right w:val="none" w:sz="0" w:space="0" w:color="auto"/>
      </w:divBdr>
    </w:div>
    <w:div w:id="1356030963">
      <w:bodyDiv w:val="1"/>
      <w:marLeft w:val="0"/>
      <w:marRight w:val="0"/>
      <w:marTop w:val="0"/>
      <w:marBottom w:val="0"/>
      <w:divBdr>
        <w:top w:val="none" w:sz="0" w:space="0" w:color="auto"/>
        <w:left w:val="none" w:sz="0" w:space="0" w:color="auto"/>
        <w:bottom w:val="none" w:sz="0" w:space="0" w:color="auto"/>
        <w:right w:val="none" w:sz="0" w:space="0" w:color="auto"/>
      </w:divBdr>
    </w:div>
    <w:div w:id="1382095639">
      <w:bodyDiv w:val="1"/>
      <w:marLeft w:val="0"/>
      <w:marRight w:val="0"/>
      <w:marTop w:val="0"/>
      <w:marBottom w:val="0"/>
      <w:divBdr>
        <w:top w:val="none" w:sz="0" w:space="0" w:color="auto"/>
        <w:left w:val="none" w:sz="0" w:space="0" w:color="auto"/>
        <w:bottom w:val="none" w:sz="0" w:space="0" w:color="auto"/>
        <w:right w:val="none" w:sz="0" w:space="0" w:color="auto"/>
      </w:divBdr>
      <w:divsChild>
        <w:div w:id="297952010">
          <w:marLeft w:val="0"/>
          <w:marRight w:val="0"/>
          <w:marTop w:val="0"/>
          <w:marBottom w:val="225"/>
          <w:divBdr>
            <w:top w:val="none" w:sz="0" w:space="0" w:color="auto"/>
            <w:left w:val="none" w:sz="0" w:space="0" w:color="auto"/>
            <w:bottom w:val="none" w:sz="0" w:space="0" w:color="auto"/>
            <w:right w:val="none" w:sz="0" w:space="0" w:color="auto"/>
          </w:divBdr>
        </w:div>
        <w:div w:id="824050874">
          <w:marLeft w:val="0"/>
          <w:marRight w:val="0"/>
          <w:marTop w:val="0"/>
          <w:marBottom w:val="225"/>
          <w:divBdr>
            <w:top w:val="none" w:sz="0" w:space="0" w:color="auto"/>
            <w:left w:val="none" w:sz="0" w:space="0" w:color="auto"/>
            <w:bottom w:val="none" w:sz="0" w:space="0" w:color="auto"/>
            <w:right w:val="none" w:sz="0" w:space="0" w:color="auto"/>
          </w:divBdr>
        </w:div>
        <w:div w:id="1847817733">
          <w:marLeft w:val="0"/>
          <w:marRight w:val="0"/>
          <w:marTop w:val="0"/>
          <w:marBottom w:val="225"/>
          <w:divBdr>
            <w:top w:val="none" w:sz="0" w:space="0" w:color="auto"/>
            <w:left w:val="none" w:sz="0" w:space="0" w:color="auto"/>
            <w:bottom w:val="none" w:sz="0" w:space="0" w:color="auto"/>
            <w:right w:val="none" w:sz="0" w:space="0" w:color="auto"/>
          </w:divBdr>
        </w:div>
      </w:divsChild>
    </w:div>
    <w:div w:id="1382560717">
      <w:bodyDiv w:val="1"/>
      <w:marLeft w:val="0"/>
      <w:marRight w:val="0"/>
      <w:marTop w:val="0"/>
      <w:marBottom w:val="0"/>
      <w:divBdr>
        <w:top w:val="none" w:sz="0" w:space="0" w:color="auto"/>
        <w:left w:val="none" w:sz="0" w:space="0" w:color="auto"/>
        <w:bottom w:val="none" w:sz="0" w:space="0" w:color="auto"/>
        <w:right w:val="none" w:sz="0" w:space="0" w:color="auto"/>
      </w:divBdr>
    </w:div>
    <w:div w:id="1403480562">
      <w:bodyDiv w:val="1"/>
      <w:marLeft w:val="0"/>
      <w:marRight w:val="0"/>
      <w:marTop w:val="0"/>
      <w:marBottom w:val="0"/>
      <w:divBdr>
        <w:top w:val="none" w:sz="0" w:space="0" w:color="auto"/>
        <w:left w:val="none" w:sz="0" w:space="0" w:color="auto"/>
        <w:bottom w:val="none" w:sz="0" w:space="0" w:color="auto"/>
        <w:right w:val="none" w:sz="0" w:space="0" w:color="auto"/>
      </w:divBdr>
    </w:div>
    <w:div w:id="1404066050">
      <w:bodyDiv w:val="1"/>
      <w:marLeft w:val="0"/>
      <w:marRight w:val="0"/>
      <w:marTop w:val="0"/>
      <w:marBottom w:val="0"/>
      <w:divBdr>
        <w:top w:val="none" w:sz="0" w:space="0" w:color="auto"/>
        <w:left w:val="none" w:sz="0" w:space="0" w:color="auto"/>
        <w:bottom w:val="none" w:sz="0" w:space="0" w:color="auto"/>
        <w:right w:val="none" w:sz="0" w:space="0" w:color="auto"/>
      </w:divBdr>
    </w:div>
    <w:div w:id="1406956668">
      <w:bodyDiv w:val="1"/>
      <w:marLeft w:val="0"/>
      <w:marRight w:val="0"/>
      <w:marTop w:val="0"/>
      <w:marBottom w:val="0"/>
      <w:divBdr>
        <w:top w:val="none" w:sz="0" w:space="0" w:color="auto"/>
        <w:left w:val="none" w:sz="0" w:space="0" w:color="auto"/>
        <w:bottom w:val="none" w:sz="0" w:space="0" w:color="auto"/>
        <w:right w:val="none" w:sz="0" w:space="0" w:color="auto"/>
      </w:divBdr>
    </w:div>
    <w:div w:id="1486899910">
      <w:bodyDiv w:val="1"/>
      <w:marLeft w:val="0"/>
      <w:marRight w:val="0"/>
      <w:marTop w:val="0"/>
      <w:marBottom w:val="0"/>
      <w:divBdr>
        <w:top w:val="none" w:sz="0" w:space="0" w:color="auto"/>
        <w:left w:val="none" w:sz="0" w:space="0" w:color="auto"/>
        <w:bottom w:val="none" w:sz="0" w:space="0" w:color="auto"/>
        <w:right w:val="none" w:sz="0" w:space="0" w:color="auto"/>
      </w:divBdr>
    </w:div>
    <w:div w:id="1503545581">
      <w:bodyDiv w:val="1"/>
      <w:marLeft w:val="0"/>
      <w:marRight w:val="0"/>
      <w:marTop w:val="0"/>
      <w:marBottom w:val="0"/>
      <w:divBdr>
        <w:top w:val="none" w:sz="0" w:space="0" w:color="auto"/>
        <w:left w:val="none" w:sz="0" w:space="0" w:color="auto"/>
        <w:bottom w:val="none" w:sz="0" w:space="0" w:color="auto"/>
        <w:right w:val="none" w:sz="0" w:space="0" w:color="auto"/>
      </w:divBdr>
    </w:div>
    <w:div w:id="1533106741">
      <w:bodyDiv w:val="1"/>
      <w:marLeft w:val="0"/>
      <w:marRight w:val="0"/>
      <w:marTop w:val="0"/>
      <w:marBottom w:val="0"/>
      <w:divBdr>
        <w:top w:val="none" w:sz="0" w:space="0" w:color="auto"/>
        <w:left w:val="none" w:sz="0" w:space="0" w:color="auto"/>
        <w:bottom w:val="none" w:sz="0" w:space="0" w:color="auto"/>
        <w:right w:val="none" w:sz="0" w:space="0" w:color="auto"/>
      </w:divBdr>
    </w:div>
    <w:div w:id="1562523515">
      <w:bodyDiv w:val="1"/>
      <w:marLeft w:val="0"/>
      <w:marRight w:val="0"/>
      <w:marTop w:val="0"/>
      <w:marBottom w:val="0"/>
      <w:divBdr>
        <w:top w:val="none" w:sz="0" w:space="0" w:color="auto"/>
        <w:left w:val="none" w:sz="0" w:space="0" w:color="auto"/>
        <w:bottom w:val="none" w:sz="0" w:space="0" w:color="auto"/>
        <w:right w:val="none" w:sz="0" w:space="0" w:color="auto"/>
      </w:divBdr>
    </w:div>
    <w:div w:id="1562598265">
      <w:bodyDiv w:val="1"/>
      <w:marLeft w:val="0"/>
      <w:marRight w:val="0"/>
      <w:marTop w:val="0"/>
      <w:marBottom w:val="0"/>
      <w:divBdr>
        <w:top w:val="none" w:sz="0" w:space="0" w:color="auto"/>
        <w:left w:val="none" w:sz="0" w:space="0" w:color="auto"/>
        <w:bottom w:val="none" w:sz="0" w:space="0" w:color="auto"/>
        <w:right w:val="none" w:sz="0" w:space="0" w:color="auto"/>
      </w:divBdr>
    </w:div>
    <w:div w:id="1633554392">
      <w:bodyDiv w:val="1"/>
      <w:marLeft w:val="0"/>
      <w:marRight w:val="0"/>
      <w:marTop w:val="0"/>
      <w:marBottom w:val="0"/>
      <w:divBdr>
        <w:top w:val="none" w:sz="0" w:space="0" w:color="auto"/>
        <w:left w:val="none" w:sz="0" w:space="0" w:color="auto"/>
        <w:bottom w:val="none" w:sz="0" w:space="0" w:color="auto"/>
        <w:right w:val="none" w:sz="0" w:space="0" w:color="auto"/>
      </w:divBdr>
    </w:div>
    <w:div w:id="1637643761">
      <w:bodyDiv w:val="1"/>
      <w:marLeft w:val="0"/>
      <w:marRight w:val="0"/>
      <w:marTop w:val="0"/>
      <w:marBottom w:val="0"/>
      <w:divBdr>
        <w:top w:val="none" w:sz="0" w:space="0" w:color="auto"/>
        <w:left w:val="none" w:sz="0" w:space="0" w:color="auto"/>
        <w:bottom w:val="none" w:sz="0" w:space="0" w:color="auto"/>
        <w:right w:val="none" w:sz="0" w:space="0" w:color="auto"/>
      </w:divBdr>
    </w:div>
    <w:div w:id="1646933971">
      <w:bodyDiv w:val="1"/>
      <w:marLeft w:val="0"/>
      <w:marRight w:val="0"/>
      <w:marTop w:val="0"/>
      <w:marBottom w:val="0"/>
      <w:divBdr>
        <w:top w:val="none" w:sz="0" w:space="0" w:color="auto"/>
        <w:left w:val="none" w:sz="0" w:space="0" w:color="auto"/>
        <w:bottom w:val="none" w:sz="0" w:space="0" w:color="auto"/>
        <w:right w:val="none" w:sz="0" w:space="0" w:color="auto"/>
      </w:divBdr>
      <w:divsChild>
        <w:div w:id="544871811">
          <w:marLeft w:val="0"/>
          <w:marRight w:val="0"/>
          <w:marTop w:val="0"/>
          <w:marBottom w:val="225"/>
          <w:divBdr>
            <w:top w:val="none" w:sz="0" w:space="0" w:color="auto"/>
            <w:left w:val="none" w:sz="0" w:space="0" w:color="auto"/>
            <w:bottom w:val="none" w:sz="0" w:space="0" w:color="auto"/>
            <w:right w:val="none" w:sz="0" w:space="0" w:color="auto"/>
          </w:divBdr>
        </w:div>
        <w:div w:id="1670405260">
          <w:marLeft w:val="0"/>
          <w:marRight w:val="0"/>
          <w:marTop w:val="0"/>
          <w:marBottom w:val="225"/>
          <w:divBdr>
            <w:top w:val="none" w:sz="0" w:space="0" w:color="auto"/>
            <w:left w:val="none" w:sz="0" w:space="0" w:color="auto"/>
            <w:bottom w:val="none" w:sz="0" w:space="0" w:color="auto"/>
            <w:right w:val="none" w:sz="0" w:space="0" w:color="auto"/>
          </w:divBdr>
        </w:div>
        <w:div w:id="2038581265">
          <w:marLeft w:val="0"/>
          <w:marRight w:val="0"/>
          <w:marTop w:val="0"/>
          <w:marBottom w:val="225"/>
          <w:divBdr>
            <w:top w:val="none" w:sz="0" w:space="0" w:color="auto"/>
            <w:left w:val="none" w:sz="0" w:space="0" w:color="auto"/>
            <w:bottom w:val="none" w:sz="0" w:space="0" w:color="auto"/>
            <w:right w:val="none" w:sz="0" w:space="0" w:color="auto"/>
          </w:divBdr>
        </w:div>
      </w:divsChild>
    </w:div>
    <w:div w:id="1655065372">
      <w:bodyDiv w:val="1"/>
      <w:marLeft w:val="0"/>
      <w:marRight w:val="0"/>
      <w:marTop w:val="0"/>
      <w:marBottom w:val="0"/>
      <w:divBdr>
        <w:top w:val="none" w:sz="0" w:space="0" w:color="auto"/>
        <w:left w:val="none" w:sz="0" w:space="0" w:color="auto"/>
        <w:bottom w:val="none" w:sz="0" w:space="0" w:color="auto"/>
        <w:right w:val="none" w:sz="0" w:space="0" w:color="auto"/>
      </w:divBdr>
    </w:div>
    <w:div w:id="1682583058">
      <w:bodyDiv w:val="1"/>
      <w:marLeft w:val="0"/>
      <w:marRight w:val="0"/>
      <w:marTop w:val="0"/>
      <w:marBottom w:val="0"/>
      <w:divBdr>
        <w:top w:val="none" w:sz="0" w:space="0" w:color="auto"/>
        <w:left w:val="none" w:sz="0" w:space="0" w:color="auto"/>
        <w:bottom w:val="none" w:sz="0" w:space="0" w:color="auto"/>
        <w:right w:val="none" w:sz="0" w:space="0" w:color="auto"/>
      </w:divBdr>
    </w:div>
    <w:div w:id="1699546263">
      <w:bodyDiv w:val="1"/>
      <w:marLeft w:val="0"/>
      <w:marRight w:val="0"/>
      <w:marTop w:val="0"/>
      <w:marBottom w:val="0"/>
      <w:divBdr>
        <w:top w:val="none" w:sz="0" w:space="0" w:color="auto"/>
        <w:left w:val="none" w:sz="0" w:space="0" w:color="auto"/>
        <w:bottom w:val="none" w:sz="0" w:space="0" w:color="auto"/>
        <w:right w:val="none" w:sz="0" w:space="0" w:color="auto"/>
      </w:divBdr>
    </w:div>
    <w:div w:id="1702854491">
      <w:bodyDiv w:val="1"/>
      <w:marLeft w:val="0"/>
      <w:marRight w:val="0"/>
      <w:marTop w:val="0"/>
      <w:marBottom w:val="0"/>
      <w:divBdr>
        <w:top w:val="none" w:sz="0" w:space="0" w:color="auto"/>
        <w:left w:val="none" w:sz="0" w:space="0" w:color="auto"/>
        <w:bottom w:val="none" w:sz="0" w:space="0" w:color="auto"/>
        <w:right w:val="none" w:sz="0" w:space="0" w:color="auto"/>
      </w:divBdr>
    </w:div>
    <w:div w:id="1711958767">
      <w:bodyDiv w:val="1"/>
      <w:marLeft w:val="0"/>
      <w:marRight w:val="0"/>
      <w:marTop w:val="0"/>
      <w:marBottom w:val="0"/>
      <w:divBdr>
        <w:top w:val="none" w:sz="0" w:space="0" w:color="auto"/>
        <w:left w:val="none" w:sz="0" w:space="0" w:color="auto"/>
        <w:bottom w:val="none" w:sz="0" w:space="0" w:color="auto"/>
        <w:right w:val="none" w:sz="0" w:space="0" w:color="auto"/>
      </w:divBdr>
    </w:div>
    <w:div w:id="1731534886">
      <w:bodyDiv w:val="1"/>
      <w:marLeft w:val="0"/>
      <w:marRight w:val="0"/>
      <w:marTop w:val="0"/>
      <w:marBottom w:val="0"/>
      <w:divBdr>
        <w:top w:val="none" w:sz="0" w:space="0" w:color="auto"/>
        <w:left w:val="none" w:sz="0" w:space="0" w:color="auto"/>
        <w:bottom w:val="none" w:sz="0" w:space="0" w:color="auto"/>
        <w:right w:val="none" w:sz="0" w:space="0" w:color="auto"/>
      </w:divBdr>
    </w:div>
    <w:div w:id="1740403080">
      <w:bodyDiv w:val="1"/>
      <w:marLeft w:val="0"/>
      <w:marRight w:val="0"/>
      <w:marTop w:val="0"/>
      <w:marBottom w:val="0"/>
      <w:divBdr>
        <w:top w:val="none" w:sz="0" w:space="0" w:color="auto"/>
        <w:left w:val="none" w:sz="0" w:space="0" w:color="auto"/>
        <w:bottom w:val="none" w:sz="0" w:space="0" w:color="auto"/>
        <w:right w:val="none" w:sz="0" w:space="0" w:color="auto"/>
      </w:divBdr>
    </w:div>
    <w:div w:id="1791968128">
      <w:bodyDiv w:val="1"/>
      <w:marLeft w:val="0"/>
      <w:marRight w:val="0"/>
      <w:marTop w:val="0"/>
      <w:marBottom w:val="0"/>
      <w:divBdr>
        <w:top w:val="none" w:sz="0" w:space="0" w:color="auto"/>
        <w:left w:val="none" w:sz="0" w:space="0" w:color="auto"/>
        <w:bottom w:val="none" w:sz="0" w:space="0" w:color="auto"/>
        <w:right w:val="none" w:sz="0" w:space="0" w:color="auto"/>
      </w:divBdr>
    </w:div>
    <w:div w:id="1797337483">
      <w:bodyDiv w:val="1"/>
      <w:marLeft w:val="0"/>
      <w:marRight w:val="0"/>
      <w:marTop w:val="0"/>
      <w:marBottom w:val="0"/>
      <w:divBdr>
        <w:top w:val="none" w:sz="0" w:space="0" w:color="auto"/>
        <w:left w:val="none" w:sz="0" w:space="0" w:color="auto"/>
        <w:bottom w:val="none" w:sz="0" w:space="0" w:color="auto"/>
        <w:right w:val="none" w:sz="0" w:space="0" w:color="auto"/>
      </w:divBdr>
    </w:div>
    <w:div w:id="1846245937">
      <w:bodyDiv w:val="1"/>
      <w:marLeft w:val="0"/>
      <w:marRight w:val="0"/>
      <w:marTop w:val="0"/>
      <w:marBottom w:val="0"/>
      <w:divBdr>
        <w:top w:val="none" w:sz="0" w:space="0" w:color="auto"/>
        <w:left w:val="none" w:sz="0" w:space="0" w:color="auto"/>
        <w:bottom w:val="none" w:sz="0" w:space="0" w:color="auto"/>
        <w:right w:val="none" w:sz="0" w:space="0" w:color="auto"/>
      </w:divBdr>
    </w:div>
    <w:div w:id="1892645715">
      <w:bodyDiv w:val="1"/>
      <w:marLeft w:val="0"/>
      <w:marRight w:val="0"/>
      <w:marTop w:val="0"/>
      <w:marBottom w:val="0"/>
      <w:divBdr>
        <w:top w:val="none" w:sz="0" w:space="0" w:color="auto"/>
        <w:left w:val="none" w:sz="0" w:space="0" w:color="auto"/>
        <w:bottom w:val="none" w:sz="0" w:space="0" w:color="auto"/>
        <w:right w:val="none" w:sz="0" w:space="0" w:color="auto"/>
      </w:divBdr>
    </w:div>
    <w:div w:id="1901944084">
      <w:bodyDiv w:val="1"/>
      <w:marLeft w:val="0"/>
      <w:marRight w:val="0"/>
      <w:marTop w:val="0"/>
      <w:marBottom w:val="0"/>
      <w:divBdr>
        <w:top w:val="none" w:sz="0" w:space="0" w:color="auto"/>
        <w:left w:val="none" w:sz="0" w:space="0" w:color="auto"/>
        <w:bottom w:val="none" w:sz="0" w:space="0" w:color="auto"/>
        <w:right w:val="none" w:sz="0" w:space="0" w:color="auto"/>
      </w:divBdr>
    </w:div>
    <w:div w:id="1936937339">
      <w:bodyDiv w:val="1"/>
      <w:marLeft w:val="0"/>
      <w:marRight w:val="0"/>
      <w:marTop w:val="0"/>
      <w:marBottom w:val="0"/>
      <w:divBdr>
        <w:top w:val="none" w:sz="0" w:space="0" w:color="auto"/>
        <w:left w:val="none" w:sz="0" w:space="0" w:color="auto"/>
        <w:bottom w:val="none" w:sz="0" w:space="0" w:color="auto"/>
        <w:right w:val="none" w:sz="0" w:space="0" w:color="auto"/>
      </w:divBdr>
    </w:div>
    <w:div w:id="1971551823">
      <w:bodyDiv w:val="1"/>
      <w:marLeft w:val="0"/>
      <w:marRight w:val="0"/>
      <w:marTop w:val="0"/>
      <w:marBottom w:val="0"/>
      <w:divBdr>
        <w:top w:val="none" w:sz="0" w:space="0" w:color="auto"/>
        <w:left w:val="none" w:sz="0" w:space="0" w:color="auto"/>
        <w:bottom w:val="none" w:sz="0" w:space="0" w:color="auto"/>
        <w:right w:val="none" w:sz="0" w:space="0" w:color="auto"/>
      </w:divBdr>
    </w:div>
    <w:div w:id="1972661921">
      <w:bodyDiv w:val="1"/>
      <w:marLeft w:val="0"/>
      <w:marRight w:val="0"/>
      <w:marTop w:val="0"/>
      <w:marBottom w:val="0"/>
      <w:divBdr>
        <w:top w:val="none" w:sz="0" w:space="0" w:color="auto"/>
        <w:left w:val="none" w:sz="0" w:space="0" w:color="auto"/>
        <w:bottom w:val="none" w:sz="0" w:space="0" w:color="auto"/>
        <w:right w:val="none" w:sz="0" w:space="0" w:color="auto"/>
      </w:divBdr>
    </w:div>
    <w:div w:id="1998805803">
      <w:bodyDiv w:val="1"/>
      <w:marLeft w:val="0"/>
      <w:marRight w:val="0"/>
      <w:marTop w:val="0"/>
      <w:marBottom w:val="0"/>
      <w:divBdr>
        <w:top w:val="none" w:sz="0" w:space="0" w:color="auto"/>
        <w:left w:val="none" w:sz="0" w:space="0" w:color="auto"/>
        <w:bottom w:val="none" w:sz="0" w:space="0" w:color="auto"/>
        <w:right w:val="none" w:sz="0" w:space="0" w:color="auto"/>
      </w:divBdr>
    </w:div>
    <w:div w:id="2040162114">
      <w:bodyDiv w:val="1"/>
      <w:marLeft w:val="0"/>
      <w:marRight w:val="0"/>
      <w:marTop w:val="0"/>
      <w:marBottom w:val="0"/>
      <w:divBdr>
        <w:top w:val="none" w:sz="0" w:space="0" w:color="auto"/>
        <w:left w:val="none" w:sz="0" w:space="0" w:color="auto"/>
        <w:bottom w:val="none" w:sz="0" w:space="0" w:color="auto"/>
        <w:right w:val="none" w:sz="0" w:space="0" w:color="auto"/>
      </w:divBdr>
    </w:div>
    <w:div w:id="2056352081">
      <w:bodyDiv w:val="1"/>
      <w:marLeft w:val="0"/>
      <w:marRight w:val="0"/>
      <w:marTop w:val="0"/>
      <w:marBottom w:val="0"/>
      <w:divBdr>
        <w:top w:val="none" w:sz="0" w:space="0" w:color="auto"/>
        <w:left w:val="none" w:sz="0" w:space="0" w:color="auto"/>
        <w:bottom w:val="none" w:sz="0" w:space="0" w:color="auto"/>
        <w:right w:val="none" w:sz="0" w:space="0" w:color="auto"/>
      </w:divBdr>
    </w:div>
    <w:div w:id="2061392812">
      <w:bodyDiv w:val="1"/>
      <w:marLeft w:val="0"/>
      <w:marRight w:val="0"/>
      <w:marTop w:val="0"/>
      <w:marBottom w:val="0"/>
      <w:divBdr>
        <w:top w:val="none" w:sz="0" w:space="0" w:color="auto"/>
        <w:left w:val="none" w:sz="0" w:space="0" w:color="auto"/>
        <w:bottom w:val="none" w:sz="0" w:space="0" w:color="auto"/>
        <w:right w:val="none" w:sz="0" w:space="0" w:color="auto"/>
      </w:divBdr>
    </w:div>
    <w:div w:id="2070762776">
      <w:bodyDiv w:val="1"/>
      <w:marLeft w:val="0"/>
      <w:marRight w:val="0"/>
      <w:marTop w:val="0"/>
      <w:marBottom w:val="0"/>
      <w:divBdr>
        <w:top w:val="none" w:sz="0" w:space="0" w:color="auto"/>
        <w:left w:val="none" w:sz="0" w:space="0" w:color="auto"/>
        <w:bottom w:val="none" w:sz="0" w:space="0" w:color="auto"/>
        <w:right w:val="none" w:sz="0" w:space="0" w:color="auto"/>
      </w:divBdr>
    </w:div>
    <w:div w:id="2099977017">
      <w:bodyDiv w:val="1"/>
      <w:marLeft w:val="0"/>
      <w:marRight w:val="0"/>
      <w:marTop w:val="0"/>
      <w:marBottom w:val="0"/>
      <w:divBdr>
        <w:top w:val="none" w:sz="0" w:space="0" w:color="auto"/>
        <w:left w:val="none" w:sz="0" w:space="0" w:color="auto"/>
        <w:bottom w:val="none" w:sz="0" w:space="0" w:color="auto"/>
        <w:right w:val="none" w:sz="0" w:space="0" w:color="auto"/>
      </w:divBdr>
    </w:div>
    <w:div w:id="21457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clusioncanada.net/culturallyrelevantpedagogy.html" TargetMode="External"/><Relationship Id="rId18" Type="http://schemas.openxmlformats.org/officeDocument/2006/relationships/hyperlink" Target="https://www.smithsonianmag.com/science-nature/jack-andraka-the-teen-prodigy-of-pancreatic-cancer-135925809/" TargetMode="External"/><Relationship Id="rId26" Type="http://schemas.openxmlformats.org/officeDocument/2006/relationships/hyperlink" Target="https://elink.clickdimensions.com/c/7/eyJhaSI6ODIyMjYzNTMsImUiOiJzamhvcm5ieUBlZHUucGUuY2EiLCJyaSI6ImNvbnRhY3QtOTcwZGVkZTRmMWQxZTYxMTgxMDU0ODBmY2ZlYWE5MzEtNTdlYmM0NzlmZTJkNGI2MzliMDg3Mzk2MmIxYzk2NzIiLCJycSI6IjAyLWIyMTM0OS05MTBiOWFiYWJkZmI0NWZjYjkxYmQzN2Q5OTE3NjQzOCIsInBoIjpudWxsLCJtIjpmYWxzZSwidWkiOiIwIiwidW4iOiIiLCJ1IjoiaHR0cHM6Ly9tZW50YWxoZWFsdGhjb21taXNzaW9uLmNhL3Jlc291cmNlL3BvbGwtY292aWQtMTkteW91dGgtb2xkZXItYWR1bHRzLXN0aWdtYS8_X2NsZGVlPWMycG9iM0p1WW5sQVpXUjFMbkJsTG1OaCZyZWNpcGllbnRpZD1jb250YWN0LTk3MGRlZGU0ZjFkMWU2MTE4MTA1NDgwZmNmZWFhOTMxLTU3ZWJjNDc5ZmUyZDRiNjM5YjA4NzM5NjJiMWM5NjcyJmVzaWQ9OTlhZDUyNDYtNDY1Yy1lYzExLThmOGUtMDAwZDNhMGEwZTViIn0/FgAUSQBqrogKa9fgsvHUIg" TargetMode="External"/><Relationship Id="rId3" Type="http://schemas.openxmlformats.org/officeDocument/2006/relationships/settings" Target="settings.xml"/><Relationship Id="rId21" Type="http://schemas.openxmlformats.org/officeDocument/2006/relationships/hyperlink" Target="https://www.sciencedirect.com/topics/social-sciences/upper-paleolithic" TargetMode="External"/><Relationship Id="rId34" Type="http://schemas.openxmlformats.org/officeDocument/2006/relationships/fontTable" Target="fontTable.xml"/><Relationship Id="rId7" Type="http://schemas.openxmlformats.org/officeDocument/2006/relationships/hyperlink" Target="https://www.middlebury.edu/academics/anthropology/faculty/node/628344" TargetMode="External"/><Relationship Id="rId12" Type="http://schemas.openxmlformats.org/officeDocument/2006/relationships/hyperlink" Target="https://www.hmhco.com/blog/racial-literacy-a-call-to-action-for-teachers" TargetMode="External"/><Relationship Id="rId17" Type="http://schemas.openxmlformats.org/officeDocument/2006/relationships/hyperlink" Target="https://theconversation.com/profiles/creighton-avery-1300267" TargetMode="External"/><Relationship Id="rId25" Type="http://schemas.openxmlformats.org/officeDocument/2006/relationships/hyperlink" Target="https://journals.sagepub.com/doi/10.1177/00178969211049377" TargetMode="External"/><Relationship Id="rId33" Type="http://schemas.openxmlformats.org/officeDocument/2006/relationships/hyperlink" Target="https://elink.clickdimensions.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" TargetMode="External"/><Relationship Id="rId2" Type="http://schemas.openxmlformats.org/officeDocument/2006/relationships/styles" Target="styles.xml"/><Relationship Id="rId16" Type="http://schemas.openxmlformats.org/officeDocument/2006/relationships/hyperlink" Target="https://theconversation.com/dismantling-anti-black-racism-in-our-schools-accountability-measures-are-key-169592?utm_medium=email&amp;utm_campaign=Latest%20from%20The%20Conversation%20for%20December%207%202021&amp;utm_content=Latest%20from%20The%20Conversation%20for%20December%207%202021+CID_5c72e3e0e44d1c487068b14d0cc55b6d&amp;utm_source=campaign_monitor_ca&amp;utm_term=Dismantling%20anti-Black%20racism%20in%20our%20schools%20Accountability%20measures%20are%20key" TargetMode="External"/><Relationship Id="rId20" Type="http://schemas.openxmlformats.org/officeDocument/2006/relationships/hyperlink" Target="https://doi.org/10.1080/17585716.2019.1638555" TargetMode="External"/><Relationship Id="rId29" Type="http://schemas.openxmlformats.org/officeDocument/2006/relationships/hyperlink" Target="https://elink.clickdimensions.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-mH0H0X6JPhgz0PTAMYCQ" TargetMode="External"/><Relationship Id="rId1" Type="http://schemas.openxmlformats.org/officeDocument/2006/relationships/numbering" Target="numbering.xml"/><Relationship Id="rId6" Type="http://schemas.openxmlformats.org/officeDocument/2006/relationships/hyperlink" Target="https://biology.anu.edu.au/people/academics/lindell-bromham" TargetMode="External"/><Relationship Id="rId11" Type="http://schemas.openxmlformats.org/officeDocument/2006/relationships/hyperlink" Target="https://www.tdsb.on.ca/cebsa" TargetMode="External"/><Relationship Id="rId24" Type="http://schemas.openxmlformats.org/officeDocument/2006/relationships/hyperlink" Target="https://theconversation.com/bones-and-teeth-help-reveal-whether-teenagers-have-always-been-a-source-of-worry-for-their-parents-174376?utm_medium=email&amp;utm_campaign=Latest%20from%20The%20Conversation%20for%20January%2012%202022&amp;utm_content=Latest%20from%20The%20Conversation%20for%20January%2012%202022+CID_5781c8b449e51e342806ec985538847f&amp;utm_source=campaign_monitor_ca&amp;utm_term=teenagers%20have%20always%20been%20a%20source%20of%20worry%20for%20their%20parents" TargetMode="External"/><Relationship Id="rId32" Type="http://schemas.openxmlformats.org/officeDocument/2006/relationships/hyperlink" Target="https://elink.clickdimensions.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_g" TargetMode="External"/><Relationship Id="rId5" Type="http://schemas.openxmlformats.org/officeDocument/2006/relationships/hyperlink" Target="https://hechingerreport.org/how-to-plan-for-a-future-of-education-where-disruption-is-the-norm/?utm_source=The+Hechinger+Report&amp;utm_campaign=c2841bd943-EMAIL_CAMPAIGN_2022_01_11_05_48&amp;utm_medium=email&amp;utm_term=0_d3ee4c3e04-c2841bd943-322605249" TargetMode="External"/><Relationship Id="rId15" Type="http://schemas.openxmlformats.org/officeDocument/2006/relationships/hyperlink" Target="https://theconversation.com/profiles/tanitia-munroe-1131101" TargetMode="External"/><Relationship Id="rId23" Type="http://schemas.openxmlformats.org/officeDocument/2006/relationships/hyperlink" Target="https://www.macvideo.ca/media/Baseline+Models+for+Reconstructions+the+Lived+Lives+of+Adolescents+in+the+Gravettian%2C+by+Dr.+April+Nowell/1_dc5vsy2r/234201922" TargetMode="External"/><Relationship Id="rId28" Type="http://schemas.openxmlformats.org/officeDocument/2006/relationships/hyperlink" Target="https://elink.clickdimensions.com/c/7/eyJhaSI6ODIyMjYzNTMsImUiOiJzamhvcm5ieUBlZHUucGUuY2EiLCJyaSI6ImNvbnRhY3QtOTcwZGVkZTRmMWQxZTYxMTgxMDU0ODBmY2ZlYWE5MzEtNTdlYmM0NzlmZTJkNGI2MzliMDg3Mzk2MmIxYzk2NzIiLCJycSI6IjAyLWIyMTM0OS05MTBiOWFiYWJkZmI0NWZjYjkxYmQzN2Q5OTE3NjQzOCIsInBoIjpudWxsLCJtIjpmYWxzZSwidWkiOiIyIiwidW4iOiIiLCJ1IjoiaHR0cHM6Ly93d3cuY2NzYS5jYS9JbXBhY3RzLUNPVklELTE5LVN1YnN0YW5jZS1Vc2U_X2NsZGVlPWMycG9iM0p1WW5sQVpXUjFMbkJsTG1OaCZyZWNpcGllbnRpZD1jb250YWN0LTk3MGRlZGU0ZjFkMWU2MTE4MTA1NDgwZmNmZWFhOTMxLTU3ZWJjNDc5ZmUyZDRiNjM5YjA4NzM5NjJiMWM5NjcyJmVzaWQ9OTlhZDUyNDYtNDY1Yy1lYzExLThmOGUtMDAwZDNhMGEwZTViIn0/1nyoF3LDHb32lGiCRylRag" TargetMode="External"/><Relationship Id="rId10" Type="http://schemas.openxmlformats.org/officeDocument/2006/relationships/hyperlink" Target="https://www.cbc.ca/news/canada/black-canadians-school-curriculum-1.5706510" TargetMode="External"/><Relationship Id="rId19" Type="http://schemas.openxmlformats.org/officeDocument/2006/relationships/hyperlink" Target="https://www.macvideo.ca/media/Baseline+Models+for+Reconstructions+the+Lived+Lives+of+Adolescents+in+the+Gravettian%2C+by+Dr.+April+Nowell/1_dc5vsy2r/234201922" TargetMode="External"/><Relationship Id="rId31" Type="http://schemas.openxmlformats.org/officeDocument/2006/relationships/hyperlink" Target="https://elink.clickdimensions.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_humE7BH-g" TargetMode="External"/><Relationship Id="rId4" Type="http://schemas.openxmlformats.org/officeDocument/2006/relationships/webSettings" Target="webSettings.xml"/><Relationship Id="rId9" Type="http://schemas.openxmlformats.org/officeDocument/2006/relationships/hyperlink" Target="https://www.bbc.com/news/business-40708421" TargetMode="External"/><Relationship Id="rId14" Type="http://schemas.openxmlformats.org/officeDocument/2006/relationships/hyperlink" Target="https://en.unesco.org/news/what-you-need-know-about-right-education" TargetMode="External"/><Relationship Id="rId22" Type="http://schemas.openxmlformats.org/officeDocument/2006/relationships/hyperlink" Target="https://www.britannica.com/event/Neolithic" TargetMode="External"/><Relationship Id="rId27" Type="http://schemas.openxmlformats.org/officeDocument/2006/relationships/hyperlink" Target="https://elink.clickdimensions.com/c/7/eyJhaSI6ODIyMjYzNTMsImUiOiJzamhvcm5ieUBlZHUucGUuY2EiLCJyaSI6ImNvbnRhY3QtOTcwZGVkZTRmMWQxZTYxMTgxMDU0ODBmY2ZlYWE5MzEtNTdlYmM0NzlmZTJkNGI2MzliMDg3Mzk2MmIxYzk2NzIiLCJycSI6IjAyLWIyMTM0OS05MTBiOWFiYWJkZmI0NWZjYjkxYmQzN2Q5OTE3NjQzOCIsInBoIjpudWxsLCJtIjpmYWxzZSwidWkiOiIxIiwidW4iOiIiLCJ1IjoiaHR0cHM6Ly9tZW50YWxoZWFsdGhjb21taXNzaW9uLmNhL3Jlc291cmNlL3BvbGwtY292aWQtMTkteW91dGgtb2xkZXItYWR1bHRzLXN0aWdtYS8_X2NsZGVlPWMycG9iM0p1WW5sQVpXUjFMbkJsTG1OaCZyZWNpcGllbnRpZD1jb250YWN0LTk3MGRlZGU0ZjFkMWU2MTE4MTA1NDgwZmNmZWFhOTMxLTU3ZWJjNDc5ZmUyZDRiNjM5YjA4NzM5NjJiMWM5NjcyJmVzaWQ9OTlhZDUyNDYtNDY1Yy1lYzExLThmOGUtMDAwZDNhMGEwZTViIn0/dRn8u0kclBMeqTWkc2_bYw" TargetMode="External"/><Relationship Id="rId30" Type="http://schemas.openxmlformats.org/officeDocument/2006/relationships/hyperlink" Target="https://elink.clickdimensions.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_cm2g" TargetMode="External"/><Relationship Id="rId35" Type="http://schemas.openxmlformats.org/officeDocument/2006/relationships/theme" Target="theme/theme1.xml"/><Relationship Id="rId8" Type="http://schemas.openxmlformats.org/officeDocument/2006/relationships/hyperlink" Target="https://www.newscientist.com/article/2302194-languages-could-go-extinct-at-a-rate-of-one-per-month-this-centu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2575</Words>
  <Characters>14683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17224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4</cp:revision>
  <dcterms:created xsi:type="dcterms:W3CDTF">2022-01-14T19:44:00Z</dcterms:created>
  <dcterms:modified xsi:type="dcterms:W3CDTF">2022-01-14T20:34:00Z</dcterms:modified>
</cp:coreProperties>
</file>